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FF0" w:rsidRPr="003F0E97" w:rsidRDefault="00EE3FF0" w:rsidP="00323943">
      <w:bookmarkStart w:id="0" w:name="_GoBack"/>
      <w:bookmarkEnd w:id="0"/>
      <w:r w:rsidRPr="003F0E97">
        <w:rPr>
          <w:b/>
          <w:bCs/>
        </w:rPr>
        <w:t>IPT d.o.o.</w:t>
      </w:r>
      <w:r w:rsidRPr="003F0E97">
        <w:t>, sa sjed</w:t>
      </w:r>
      <w:r w:rsidR="00DB6F18">
        <w:t>ištem u Zagrebu, Miramarska 24</w:t>
      </w:r>
      <w:r w:rsidR="00323943" w:rsidRPr="003F0E97">
        <w:t xml:space="preserve">, </w:t>
      </w:r>
      <w:r w:rsidR="00E900F2" w:rsidRPr="003F0E97">
        <w:t>OIB</w:t>
      </w:r>
      <w:r w:rsidRPr="003F0E97">
        <w:t xml:space="preserve">: </w:t>
      </w:r>
      <w:r w:rsidR="00E900F2" w:rsidRPr="003F0E97">
        <w:t>74377537525</w:t>
      </w:r>
      <w:r w:rsidR="00AB3513" w:rsidRPr="003F0E97">
        <w:t>, kojeg zastupa član Uprave, gosp. Hrvoje Rajić</w:t>
      </w:r>
      <w:r w:rsidRPr="003F0E97">
        <w:t xml:space="preserve"> (dalje u tekstu: IPT) </w:t>
      </w:r>
    </w:p>
    <w:p w:rsidR="00EE3FF0" w:rsidRPr="003F0E97" w:rsidRDefault="00EE3FF0" w:rsidP="008060EB">
      <w:pPr>
        <w:jc w:val="left"/>
      </w:pPr>
    </w:p>
    <w:p w:rsidR="00EE3FF0" w:rsidRPr="003F0E97" w:rsidRDefault="00EE3FF0" w:rsidP="008060EB">
      <w:pPr>
        <w:pStyle w:val="Header"/>
        <w:tabs>
          <w:tab w:val="clear" w:pos="4153"/>
          <w:tab w:val="clear" w:pos="8306"/>
        </w:tabs>
        <w:jc w:val="left"/>
      </w:pPr>
      <w:r w:rsidRPr="003F0E97">
        <w:t>i</w:t>
      </w:r>
    </w:p>
    <w:p w:rsidR="00EE3FF0" w:rsidRPr="003F0E97" w:rsidRDefault="00EE3FF0" w:rsidP="008060EB">
      <w:pPr>
        <w:pStyle w:val="Header"/>
        <w:tabs>
          <w:tab w:val="clear" w:pos="4153"/>
          <w:tab w:val="clear" w:pos="8306"/>
        </w:tabs>
        <w:jc w:val="left"/>
      </w:pPr>
    </w:p>
    <w:p w:rsidR="00EE3FF0" w:rsidRPr="003F0E97" w:rsidRDefault="00120F40" w:rsidP="00323943">
      <w:r>
        <w:rPr>
          <w:b/>
        </w:rPr>
        <w:t>______________________________</w:t>
      </w:r>
      <w:r w:rsidR="00333A3B" w:rsidRPr="003F0E97">
        <w:rPr>
          <w:b/>
          <w:bCs/>
        </w:rPr>
        <w:t>,</w:t>
      </w:r>
      <w:r w:rsidR="00EE3FF0" w:rsidRPr="003F0E97">
        <w:t xml:space="preserve"> sa sjedištem u </w:t>
      </w:r>
      <w:r>
        <w:t>_______</w:t>
      </w:r>
      <w:r w:rsidR="003F0E97" w:rsidRPr="003F0E97">
        <w:t xml:space="preserve">, </w:t>
      </w:r>
      <w:r>
        <w:t>___________</w:t>
      </w:r>
      <w:r w:rsidR="003F0E97" w:rsidRPr="003F0E97">
        <w:t xml:space="preserve">, </w:t>
      </w:r>
      <w:r w:rsidR="002D69E3">
        <w:t>OIB</w:t>
      </w:r>
      <w:r w:rsidR="00EE3FF0" w:rsidRPr="003F0E97">
        <w:t>:</w:t>
      </w:r>
      <w:r w:rsidR="002D69E3">
        <w:t xml:space="preserve"> </w:t>
      </w:r>
      <w:r>
        <w:t>__________</w:t>
      </w:r>
      <w:r w:rsidR="003F0E97" w:rsidRPr="003F0E97">
        <w:t xml:space="preserve">, </w:t>
      </w:r>
      <w:r>
        <w:t>kojeg</w:t>
      </w:r>
      <w:r w:rsidR="00AB3513" w:rsidRPr="003F0E97">
        <w:t xml:space="preserve"> zastupa </w:t>
      </w:r>
      <w:r>
        <w:t>__________</w:t>
      </w:r>
      <w:r w:rsidR="00DB6F18">
        <w:t xml:space="preserve">, </w:t>
      </w:r>
      <w:r>
        <w:t>_______</w:t>
      </w:r>
      <w:r w:rsidR="003F0E97" w:rsidRPr="003F0E97">
        <w:t xml:space="preserve"> (</w:t>
      </w:r>
      <w:r w:rsidR="00EE3FF0" w:rsidRPr="003F0E97">
        <w:t>dalje u tekstu: PARTNER)</w:t>
      </w:r>
    </w:p>
    <w:p w:rsidR="00EE3FF0" w:rsidRPr="003F0E97" w:rsidRDefault="00EE3FF0" w:rsidP="00323943"/>
    <w:p w:rsidR="00EE3FF0" w:rsidRPr="003F0E97" w:rsidRDefault="00A57FD9">
      <w:r>
        <w:t xml:space="preserve">(drugdje u tekstu: Ugovorne strane) </w:t>
      </w:r>
      <w:r w:rsidR="00EE3FF0" w:rsidRPr="003F0E97">
        <w:t>sklopili su ovaj</w:t>
      </w:r>
    </w:p>
    <w:p w:rsidR="00EE3FF0" w:rsidRPr="003F0E97" w:rsidRDefault="00EE3FF0"/>
    <w:p w:rsidR="00EE3FF0" w:rsidRPr="003F0E97" w:rsidRDefault="00EE3FF0"/>
    <w:p w:rsidR="00EE3FF0" w:rsidRPr="003F0E97" w:rsidRDefault="00EE3FF0">
      <w:pPr>
        <w:pStyle w:val="Heading4"/>
      </w:pPr>
    </w:p>
    <w:p w:rsidR="00120F40" w:rsidRDefault="00E31E40">
      <w:pPr>
        <w:pStyle w:val="Heading4"/>
      </w:pPr>
      <w:r>
        <w:t>UGOVOR</w:t>
      </w:r>
      <w:r w:rsidR="00120F40">
        <w:t xml:space="preserve"> O OBRADI OSOBNIH PODATAKA </w:t>
      </w:r>
    </w:p>
    <w:p w:rsidR="00EE3FF0" w:rsidRPr="003F0E97" w:rsidRDefault="00EE3FF0"/>
    <w:p w:rsidR="00EE3FF0" w:rsidRDefault="00120F40">
      <w:pPr>
        <w:rPr>
          <w:i/>
        </w:rPr>
      </w:pPr>
      <w:r>
        <w:rPr>
          <w:i/>
        </w:rPr>
        <w:t>Uvod</w:t>
      </w:r>
    </w:p>
    <w:p w:rsidR="00120F40" w:rsidRDefault="00120F40">
      <w:pPr>
        <w:rPr>
          <w:i/>
        </w:rPr>
      </w:pPr>
    </w:p>
    <w:p w:rsidR="00120F40" w:rsidRDefault="00120F40" w:rsidP="00E31E40">
      <w:r>
        <w:t xml:space="preserve">Polazeći od </w:t>
      </w:r>
      <w:r w:rsidR="007830B4">
        <w:t>postojanja mogućnosti z</w:t>
      </w:r>
      <w:r w:rsidR="00133481">
        <w:t>a potrebom da tijekom pružanja u</w:t>
      </w:r>
      <w:r>
        <w:t>sluga</w:t>
      </w:r>
      <w:r w:rsidR="007830B4">
        <w:t>,</w:t>
      </w:r>
      <w:r>
        <w:t xml:space="preserve"> IPT </w:t>
      </w:r>
      <w:r w:rsidR="007830B4">
        <w:t xml:space="preserve">možda </w:t>
      </w:r>
      <w:r>
        <w:t xml:space="preserve">obradi određene osobne podatke za račun i u korist PARTNERA, koji može djelovati također kao izvršitelj obrade podataka ili </w:t>
      </w:r>
      <w:r w:rsidR="000B3F65">
        <w:t>pod-izvršitelj</w:t>
      </w:r>
      <w:r>
        <w:t xml:space="preserve"> obrade podataka</w:t>
      </w:r>
      <w:r w:rsidR="007830B4">
        <w:t xml:space="preserve"> odnosno voditelj obrade podataka</w:t>
      </w:r>
      <w:r>
        <w:t xml:space="preserve">, a koji su definirani u sklopu primjenjive zakonske regulative vezane za zaštitu osobnih podataka, a posebice su definirani Općom uredbom o zaštiti podataka Europskog parlamenta i vijeća </w:t>
      </w:r>
      <w:r w:rsidR="00587B22">
        <w:t xml:space="preserve">2016/679 </w:t>
      </w:r>
      <w:r>
        <w:t xml:space="preserve">od 27.04.2016 godine (drugdje u tekstu: </w:t>
      </w:r>
      <w:r w:rsidR="00587B22">
        <w:t>GDPR</w:t>
      </w:r>
      <w:r>
        <w:t>)</w:t>
      </w:r>
      <w:r w:rsidR="00E31E40">
        <w:t xml:space="preserve"> </w:t>
      </w:r>
      <w:r>
        <w:t xml:space="preserve">ugovorne strane ugovaraju ovaj </w:t>
      </w:r>
      <w:r w:rsidR="00E31E40">
        <w:t>Ugovor</w:t>
      </w:r>
      <w:r>
        <w:t xml:space="preserve"> o obradi osobnih podataka (drugdje u tekstu: </w:t>
      </w:r>
      <w:r w:rsidR="00E31E40">
        <w:t>Ugovor</w:t>
      </w:r>
      <w:r>
        <w:t>), sukladno članku 28</w:t>
      </w:r>
      <w:r w:rsidR="007830B4">
        <w:t>.</w:t>
      </w:r>
      <w:r>
        <w:t xml:space="preserve"> </w:t>
      </w:r>
      <w:r w:rsidR="00587B22">
        <w:t>GDPR-a</w:t>
      </w:r>
      <w:r>
        <w:t>, kako slijedi:</w:t>
      </w:r>
    </w:p>
    <w:p w:rsidR="002C4292" w:rsidRDefault="002C4292" w:rsidP="00120F40"/>
    <w:p w:rsidR="002C4292" w:rsidRPr="002C4292" w:rsidRDefault="002C4292" w:rsidP="00885B16">
      <w:pPr>
        <w:keepNext/>
        <w:spacing w:after="240"/>
        <w:rPr>
          <w:i/>
        </w:rPr>
      </w:pPr>
      <w:r w:rsidRPr="002C4292">
        <w:rPr>
          <w:i/>
        </w:rPr>
        <w:t>Definicije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2C4292" w:rsidRDefault="002C4292" w:rsidP="00885B16">
      <w:pPr>
        <w:pStyle w:val="ListParagraph"/>
        <w:keepNext/>
        <w:numPr>
          <w:ilvl w:val="1"/>
          <w:numId w:val="32"/>
        </w:numPr>
        <w:spacing w:after="120"/>
        <w:ind w:left="357" w:hanging="357"/>
        <w:contextualSpacing w:val="0"/>
      </w:pPr>
      <w:r>
        <w:t xml:space="preserve">U svrhu ovog </w:t>
      </w:r>
      <w:r w:rsidR="00C40CF4">
        <w:t>Ugovora</w:t>
      </w:r>
      <w:r>
        <w:t xml:space="preserve"> primjenjuju se sljedeće definicije:</w:t>
      </w:r>
    </w:p>
    <w:p w:rsidR="002C4292" w:rsidRDefault="002C4292" w:rsidP="00587B22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</w:pPr>
      <w:r w:rsidRPr="00587B22">
        <w:rPr>
          <w:b/>
        </w:rPr>
        <w:t>GDPR</w:t>
      </w:r>
      <w:r>
        <w:t xml:space="preserve"> – </w:t>
      </w:r>
      <w:r w:rsidR="00587B22">
        <w:t>p</w:t>
      </w:r>
      <w:r w:rsidR="00587B22" w:rsidRPr="00587B22">
        <w:t>odrazumijeva Uredbu 2016/679 Europskog parlamenta i Vijeća o zaštiti fizičkih osoba u pogledu obrade osobnih podataka i slobodnog kretanja tih podataka, kojom se ukida Direktiva 95/46 / EZ (Opća zaštita podataka Uredba).</w:t>
      </w:r>
    </w:p>
    <w:p w:rsidR="002C4292" w:rsidRDefault="00587B22" w:rsidP="00587B22">
      <w:pPr>
        <w:pStyle w:val="ListParagraph"/>
        <w:numPr>
          <w:ilvl w:val="0"/>
          <w:numId w:val="33"/>
        </w:numPr>
        <w:spacing w:after="120"/>
        <w:ind w:left="714" w:hanging="357"/>
        <w:contextualSpacing w:val="0"/>
      </w:pPr>
      <w:r w:rsidRPr="00587B22">
        <w:rPr>
          <w:b/>
        </w:rPr>
        <w:t>Primjenjivi zakon o zaštiti podataka</w:t>
      </w:r>
      <w:r>
        <w:t xml:space="preserve"> - </w:t>
      </w:r>
      <w:r w:rsidRPr="00587B22">
        <w:t>označava sve primjenjive zakone, propise, zakonske i</w:t>
      </w:r>
      <w:r>
        <w:t xml:space="preserve"> regulatorne zahtjeve i kodekse, </w:t>
      </w:r>
      <w:r w:rsidRPr="00587B22">
        <w:t xml:space="preserve">prakse primjenjive na obradu osobnih podataka, uključujući sve odredbe GDPR-a, kao i sve druge relevantne zakone, propise ili instrumente, s vremena na vrijeme izmijenjene ili nadomještene i zajedno s bilo kojim propisima ili instrumentima koji su sklopljeni na temelju toga, koji se primjenjuju na </w:t>
      </w:r>
      <w:r>
        <w:t>izvršitelja obrade</w:t>
      </w:r>
      <w:r w:rsidRPr="00587B22">
        <w:t>.</w:t>
      </w:r>
    </w:p>
    <w:p w:rsidR="00587B22" w:rsidRDefault="00587B22" w:rsidP="00587B22">
      <w:pPr>
        <w:pStyle w:val="ListParagraph"/>
        <w:numPr>
          <w:ilvl w:val="0"/>
          <w:numId w:val="33"/>
        </w:numPr>
        <w:spacing w:after="120"/>
        <w:contextualSpacing w:val="0"/>
      </w:pPr>
      <w:r w:rsidRPr="00587B22">
        <w:rPr>
          <w:b/>
        </w:rPr>
        <w:t>Osobni podaci</w:t>
      </w:r>
      <w:r>
        <w:t xml:space="preserve"> - </w:t>
      </w:r>
      <w:r w:rsidRPr="00587B22">
        <w:t xml:space="preserve">označavaju sve informacije koje se odnose na identificiranu ili prepoznatljivu fizičku osobu (u daljnjem tekstu </w:t>
      </w:r>
      <w:r>
        <w:t>Ispitanik</w:t>
      </w:r>
      <w:r w:rsidRPr="00587B22">
        <w:t xml:space="preserve">); osoba koja se može identificirati je osoba koja se može izravno ili neizravno identificirati, posebice na temelju identifikatora kao što je ime, identifikacijski broj, podaci o lokaciji, on-line identifikator ili jedan ili više </w:t>
      </w:r>
      <w:r>
        <w:t>čimbenika specifičnih za fizički, fiziološki, genetski, mentalni, ekonomski, kulturni ili društveni identitet</w:t>
      </w:r>
      <w:r w:rsidRPr="00587B22">
        <w:t xml:space="preserve"> takve fizičke osobe.</w:t>
      </w:r>
    </w:p>
    <w:p w:rsidR="00587B22" w:rsidRDefault="00587B22" w:rsidP="00587B22">
      <w:pPr>
        <w:pStyle w:val="ListParagraph"/>
        <w:numPr>
          <w:ilvl w:val="0"/>
          <w:numId w:val="33"/>
        </w:numPr>
        <w:spacing w:after="120"/>
        <w:contextualSpacing w:val="0"/>
      </w:pPr>
      <w:r w:rsidRPr="00587B22">
        <w:rPr>
          <w:b/>
        </w:rPr>
        <w:t>Voditelj obrade</w:t>
      </w:r>
      <w:r>
        <w:t xml:space="preserve"> - </w:t>
      </w:r>
      <w:r w:rsidRPr="00587B22">
        <w:t>fizička ili pravna osoba, tijelo</w:t>
      </w:r>
      <w:r>
        <w:t xml:space="preserve"> javne vlasti</w:t>
      </w:r>
      <w:r w:rsidRPr="00587B22">
        <w:t>, organizacija ili druga agencija koja donosi odluke pojedinačno ili zajedno s drugim strankama u pogledu svrhe i načina obrade osobnih podataka.</w:t>
      </w:r>
    </w:p>
    <w:p w:rsidR="000B3F65" w:rsidRDefault="000B3F65" w:rsidP="000B3F65">
      <w:pPr>
        <w:pStyle w:val="ListParagraph"/>
        <w:numPr>
          <w:ilvl w:val="0"/>
          <w:numId w:val="33"/>
        </w:numPr>
        <w:spacing w:after="120"/>
        <w:contextualSpacing w:val="0"/>
      </w:pPr>
      <w:r w:rsidRPr="000B3F65">
        <w:rPr>
          <w:b/>
        </w:rPr>
        <w:t>Izvršitelj obrade</w:t>
      </w:r>
      <w:r w:rsidRPr="000B3F65">
        <w:t xml:space="preserve"> </w:t>
      </w:r>
      <w:r>
        <w:t>-</w:t>
      </w:r>
      <w:r w:rsidRPr="000B3F65">
        <w:t xml:space="preserve"> fizička ili pravna osoba, tijelo</w:t>
      </w:r>
      <w:r>
        <w:t xml:space="preserve"> javne vlasti</w:t>
      </w:r>
      <w:r w:rsidRPr="000B3F65">
        <w:t xml:space="preserve">, organizacija ili druga agencija koja obrađuje osobne podatke u ime </w:t>
      </w:r>
      <w:r w:rsidR="003C5120">
        <w:t>voditelja obrade</w:t>
      </w:r>
      <w:r w:rsidRPr="000B3F65">
        <w:t>.</w:t>
      </w:r>
    </w:p>
    <w:p w:rsidR="000B3F65" w:rsidRDefault="000B3F65" w:rsidP="000B3F65">
      <w:pPr>
        <w:pStyle w:val="ListParagraph"/>
        <w:numPr>
          <w:ilvl w:val="0"/>
          <w:numId w:val="33"/>
        </w:numPr>
        <w:spacing w:after="120"/>
        <w:contextualSpacing w:val="0"/>
      </w:pPr>
      <w:r w:rsidRPr="000B3F65">
        <w:rPr>
          <w:b/>
        </w:rPr>
        <w:t>Pod-izvršitelj obrade</w:t>
      </w:r>
      <w:r>
        <w:t xml:space="preserve"> - </w:t>
      </w:r>
      <w:r w:rsidRPr="000B3F65">
        <w:t xml:space="preserve">ugovorni partner </w:t>
      </w:r>
      <w:r>
        <w:t>Izvršitelja obrade</w:t>
      </w:r>
      <w:r w:rsidRPr="000B3F65">
        <w:t xml:space="preserve"> koji je angažiran za obavljanje određenih obrađivačkih aktivnosti u ime </w:t>
      </w:r>
      <w:r w:rsidR="003C5120">
        <w:t>voditelja obrade</w:t>
      </w:r>
      <w:r w:rsidRPr="000B3F65">
        <w:t>.</w:t>
      </w:r>
    </w:p>
    <w:p w:rsidR="000B3F65" w:rsidRDefault="000B3F65" w:rsidP="000B3F65">
      <w:pPr>
        <w:pStyle w:val="ListParagraph"/>
        <w:numPr>
          <w:ilvl w:val="0"/>
          <w:numId w:val="33"/>
        </w:numPr>
        <w:spacing w:after="120"/>
        <w:contextualSpacing w:val="0"/>
      </w:pPr>
      <w:r w:rsidRPr="000B3F65">
        <w:rPr>
          <w:b/>
        </w:rPr>
        <w:lastRenderedPageBreak/>
        <w:t>Treća strana</w:t>
      </w:r>
      <w:r w:rsidRPr="000B3F65">
        <w:t xml:space="preserve"> </w:t>
      </w:r>
      <w:r>
        <w:t xml:space="preserve">- </w:t>
      </w:r>
      <w:r w:rsidRPr="000B3F65">
        <w:t>označava fizičku ili pravnu osobu, tijelo javne vlasti, agenciju ili tijelo</w:t>
      </w:r>
      <w:r>
        <w:t xml:space="preserve"> javne vlasti</w:t>
      </w:r>
      <w:r w:rsidRPr="000B3F65">
        <w:t xml:space="preserve">, osim </w:t>
      </w:r>
      <w:r>
        <w:t>ispitanika</w:t>
      </w:r>
      <w:r w:rsidRPr="000B3F65">
        <w:t xml:space="preserve">, </w:t>
      </w:r>
      <w:r>
        <w:t>voditelja obrade</w:t>
      </w:r>
      <w:r w:rsidRPr="000B3F65">
        <w:t xml:space="preserve">, </w:t>
      </w:r>
      <w:r>
        <w:t>izvršitelja obrade</w:t>
      </w:r>
      <w:r w:rsidRPr="000B3F65">
        <w:t xml:space="preserve">, </w:t>
      </w:r>
      <w:r>
        <w:t>pod-izvršitelja obrade</w:t>
      </w:r>
      <w:r w:rsidRPr="000B3F65">
        <w:t xml:space="preserve"> i osoba koje su pod izravnim nadzorom </w:t>
      </w:r>
      <w:r>
        <w:t>voditelja obrade</w:t>
      </w:r>
      <w:r w:rsidRPr="000B3F65">
        <w:t xml:space="preserve">, </w:t>
      </w:r>
      <w:r>
        <w:t>izvršitelja obrade</w:t>
      </w:r>
      <w:r w:rsidRPr="000B3F65">
        <w:t xml:space="preserve"> ili </w:t>
      </w:r>
      <w:r>
        <w:t>pod-izvršitelja obrade, ovlaštenu</w:t>
      </w:r>
      <w:r w:rsidRPr="000B3F65">
        <w:t xml:space="preserve"> za obradu osobnih podataka.</w:t>
      </w:r>
    </w:p>
    <w:p w:rsidR="000B3F65" w:rsidRDefault="000B3F65" w:rsidP="000B3F65">
      <w:pPr>
        <w:pStyle w:val="ListParagraph"/>
        <w:numPr>
          <w:ilvl w:val="0"/>
          <w:numId w:val="33"/>
        </w:numPr>
        <w:spacing w:after="120"/>
        <w:contextualSpacing w:val="0"/>
      </w:pPr>
      <w:r>
        <w:t>I</w:t>
      </w:r>
      <w:r w:rsidRPr="000B3F65">
        <w:t xml:space="preserve">zrazi upotrijebljeni u ovom </w:t>
      </w:r>
      <w:r w:rsidR="00C40CF4">
        <w:t>Ugovoru</w:t>
      </w:r>
      <w:r w:rsidRPr="000B3F65">
        <w:t xml:space="preserve"> kao što su "</w:t>
      </w:r>
      <w:r w:rsidRPr="000B3F65">
        <w:rPr>
          <w:b/>
        </w:rPr>
        <w:t>obrada</w:t>
      </w:r>
      <w:r w:rsidRPr="000B3F65">
        <w:t>" (i "</w:t>
      </w:r>
      <w:r w:rsidRPr="000B3F65">
        <w:rPr>
          <w:b/>
        </w:rPr>
        <w:t>proces</w:t>
      </w:r>
      <w:r w:rsidRPr="000B3F65">
        <w:t>"), "</w:t>
      </w:r>
      <w:r w:rsidRPr="000B3F65">
        <w:rPr>
          <w:b/>
        </w:rPr>
        <w:t>prijenos podataka</w:t>
      </w:r>
      <w:r w:rsidRPr="000B3F65">
        <w:t>", "</w:t>
      </w:r>
      <w:r w:rsidRPr="000B3F65">
        <w:rPr>
          <w:b/>
        </w:rPr>
        <w:t>kategorije podataka</w:t>
      </w:r>
      <w:r w:rsidRPr="000B3F65">
        <w:t>", "</w:t>
      </w:r>
      <w:r w:rsidRPr="000B3F65">
        <w:rPr>
          <w:b/>
        </w:rPr>
        <w:t>kršenje osobnih podataka</w:t>
      </w:r>
      <w:r w:rsidRPr="000B3F65">
        <w:t>" i "</w:t>
      </w:r>
      <w:r w:rsidRPr="000B3F65">
        <w:rPr>
          <w:b/>
        </w:rPr>
        <w:t>tehničke i organizacijske mjere</w:t>
      </w:r>
      <w:r w:rsidRPr="000B3F65">
        <w:t xml:space="preserve">" imaju značenje koje im se pripisuje u </w:t>
      </w:r>
      <w:r>
        <w:t>primjenjivim</w:t>
      </w:r>
      <w:r w:rsidRPr="000B3F65">
        <w:t xml:space="preserve"> zakonima o zaštiti podataka.</w:t>
      </w:r>
    </w:p>
    <w:p w:rsidR="001872F0" w:rsidRDefault="001872F0" w:rsidP="001872F0">
      <w:pPr>
        <w:spacing w:after="120"/>
        <w:ind w:left="360"/>
      </w:pPr>
    </w:p>
    <w:p w:rsidR="00587B22" w:rsidRPr="000B3F65" w:rsidRDefault="000B3F65" w:rsidP="00885B16">
      <w:pPr>
        <w:keepNext/>
        <w:spacing w:after="240"/>
        <w:rPr>
          <w:i/>
        </w:rPr>
      </w:pPr>
      <w:r w:rsidRPr="000B3F65">
        <w:rPr>
          <w:i/>
        </w:rPr>
        <w:t xml:space="preserve">Predmet </w:t>
      </w:r>
      <w:r w:rsidR="00E31E40">
        <w:rPr>
          <w:i/>
        </w:rPr>
        <w:t>Ugovora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1872F0" w:rsidRDefault="001872F0" w:rsidP="00885B16">
      <w:pPr>
        <w:pStyle w:val="ListParagraph"/>
        <w:keepNext/>
        <w:numPr>
          <w:ilvl w:val="1"/>
          <w:numId w:val="32"/>
        </w:numPr>
        <w:spacing w:after="120"/>
        <w:ind w:left="357" w:hanging="357"/>
        <w:contextualSpacing w:val="0"/>
      </w:pPr>
      <w:r w:rsidRPr="001872F0">
        <w:t xml:space="preserve">Ovaj </w:t>
      </w:r>
      <w:r w:rsidR="00E31E40">
        <w:t>Ugovor</w:t>
      </w:r>
      <w:r w:rsidRPr="001872F0">
        <w:t xml:space="preserve"> uređuje obradu osobnih podataka od </w:t>
      </w:r>
      <w:r>
        <w:t>IPT</w:t>
      </w:r>
      <w:r w:rsidRPr="001872F0">
        <w:t xml:space="preserve">-a kao </w:t>
      </w:r>
      <w:r>
        <w:t>izvršitelja obrade ili pod-izvršitelja obrade</w:t>
      </w:r>
      <w:r w:rsidRPr="001872F0">
        <w:t xml:space="preserve"> </w:t>
      </w:r>
      <w:r w:rsidR="007830B4">
        <w:t>u korist</w:t>
      </w:r>
      <w:r w:rsidRPr="001872F0">
        <w:t xml:space="preserve"> i za račun </w:t>
      </w:r>
      <w:r>
        <w:t>PARTNER</w:t>
      </w:r>
      <w:r w:rsidR="007830B4">
        <w:t>A</w:t>
      </w:r>
      <w:r w:rsidRPr="001872F0">
        <w:t xml:space="preserve"> kao </w:t>
      </w:r>
      <w:r>
        <w:t>voditelja obrade ili izvršitelja obrade</w:t>
      </w:r>
      <w:r w:rsidR="007830B4">
        <w:t xml:space="preserve"> ili pod-izvršitelja obrade podataka</w:t>
      </w:r>
      <w:r w:rsidRPr="001872F0">
        <w:t xml:space="preserve">, u skladu s uputama </w:t>
      </w:r>
      <w:r>
        <w:t>voditelja obrade</w:t>
      </w:r>
      <w:r w:rsidRPr="001872F0">
        <w:t>.</w:t>
      </w:r>
      <w:r>
        <w:t xml:space="preserve"> U slučaju da je PARTNER voditelj obrade, IPT preuzima ulogu izvršitelja obrade, a u slučaju da je PARTNER izvršitelj obrade</w:t>
      </w:r>
      <w:r w:rsidR="007830B4">
        <w:t xml:space="preserve"> ili pod-izvršitelj obrade</w:t>
      </w:r>
      <w:r>
        <w:t>, IPT preuzima ulogu pod-izvršitelja obrade.</w:t>
      </w:r>
    </w:p>
    <w:p w:rsidR="00133481" w:rsidRDefault="00133481" w:rsidP="00133481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 w:rsidRPr="00133481">
        <w:t xml:space="preserve">Ovaj </w:t>
      </w:r>
      <w:r>
        <w:t>Ugovor</w:t>
      </w:r>
      <w:r w:rsidRPr="00133481">
        <w:t xml:space="preserve"> primjenjiv je u isključivo u slučaju u kojem IPT obrađuje osobne podatke u korist i za račun PARTNERA, kao voditelja, izvršitelja ili pod-izvršitelja obrade, u vezi s pružanjem </w:t>
      </w:r>
      <w:r>
        <w:t>IPT-ovih u</w:t>
      </w:r>
      <w:r w:rsidRPr="00133481">
        <w:t>sluga, te se za druge primjene ne može koristiti</w:t>
      </w:r>
      <w:r>
        <w:t>.</w:t>
      </w:r>
    </w:p>
    <w:p w:rsidR="00A57FD9" w:rsidRDefault="00A57FD9" w:rsidP="00A57FD9">
      <w:pPr>
        <w:spacing w:after="240"/>
      </w:pPr>
    </w:p>
    <w:p w:rsidR="001872F0" w:rsidRPr="001872F0" w:rsidRDefault="001872F0" w:rsidP="00885B16">
      <w:pPr>
        <w:keepNext/>
        <w:spacing w:after="240"/>
        <w:rPr>
          <w:i/>
        </w:rPr>
      </w:pPr>
      <w:r w:rsidRPr="001872F0">
        <w:rPr>
          <w:i/>
        </w:rPr>
        <w:t>Detalji obrade osobnih podataka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1872F0" w:rsidRDefault="001872F0" w:rsidP="00885B16">
      <w:pPr>
        <w:pStyle w:val="ListParagraph"/>
        <w:keepNext/>
        <w:numPr>
          <w:ilvl w:val="1"/>
          <w:numId w:val="32"/>
        </w:numPr>
        <w:spacing w:after="120"/>
        <w:ind w:left="357" w:hanging="357"/>
        <w:contextualSpacing w:val="0"/>
      </w:pPr>
      <w:r w:rsidRPr="001872F0">
        <w:t xml:space="preserve">Ako i u mjeri u kojoj će </w:t>
      </w:r>
      <w:r>
        <w:t>IPT</w:t>
      </w:r>
      <w:r w:rsidRPr="001872F0">
        <w:t xml:space="preserve"> obrađivati osobne podatke u ime </w:t>
      </w:r>
      <w:r>
        <w:t>PARTNERA</w:t>
      </w:r>
      <w:r w:rsidRPr="001872F0">
        <w:t xml:space="preserve">, </w:t>
      </w:r>
      <w:r>
        <w:t>informacije</w:t>
      </w:r>
      <w:r w:rsidRPr="001872F0">
        <w:t xml:space="preserve"> </w:t>
      </w:r>
      <w:r>
        <w:t>o prirodi, svrsi i trajanju obrade, kategorije osobnih podataka, kategorije</w:t>
      </w:r>
      <w:r w:rsidRPr="001872F0">
        <w:t xml:space="preserve"> </w:t>
      </w:r>
      <w:r>
        <w:t>ispitanika</w:t>
      </w:r>
      <w:r w:rsidRPr="001872F0">
        <w:t xml:space="preserve"> i drugi podaci o obradi navedeni su u </w:t>
      </w:r>
      <w:r w:rsidR="00A57FD9">
        <w:t>Prilogu 1</w:t>
      </w:r>
      <w:r w:rsidRPr="001872F0">
        <w:t>, ako to već nije opisano u zaseb</w:t>
      </w:r>
      <w:r w:rsidR="00A57FD9">
        <w:t xml:space="preserve">nom tekstu, uključujući e-mail </w:t>
      </w:r>
      <w:r w:rsidRPr="001872F0">
        <w:t xml:space="preserve">komunikaciju između </w:t>
      </w:r>
      <w:r w:rsidR="00A57FD9">
        <w:t>Ugovornih strana</w:t>
      </w:r>
      <w:r w:rsidRPr="001872F0">
        <w:t>.</w:t>
      </w:r>
    </w:p>
    <w:p w:rsidR="005D70E8" w:rsidRDefault="005D70E8" w:rsidP="005D70E8">
      <w:pPr>
        <w:spacing w:after="240"/>
      </w:pPr>
    </w:p>
    <w:p w:rsidR="00A57FD9" w:rsidRPr="00A57FD9" w:rsidRDefault="00A57FD9" w:rsidP="00885B16">
      <w:pPr>
        <w:keepNext/>
        <w:spacing w:after="240"/>
        <w:rPr>
          <w:i/>
        </w:rPr>
      </w:pPr>
      <w:r w:rsidRPr="00A57FD9">
        <w:rPr>
          <w:i/>
        </w:rPr>
        <w:t xml:space="preserve">Obveze </w:t>
      </w:r>
      <w:r>
        <w:rPr>
          <w:i/>
        </w:rPr>
        <w:t>PARTNERA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A57FD9" w:rsidRDefault="00A57FD9" w:rsidP="00885B16">
      <w:pPr>
        <w:pStyle w:val="ListParagraph"/>
        <w:keepNext/>
        <w:numPr>
          <w:ilvl w:val="1"/>
          <w:numId w:val="32"/>
        </w:numPr>
        <w:spacing w:after="120"/>
        <w:ind w:left="357" w:hanging="357"/>
        <w:contextualSpacing w:val="0"/>
      </w:pPr>
      <w:r>
        <w:t>U pogledu odnosa u ovom Ugovoru PARTNER</w:t>
      </w:r>
      <w:r w:rsidRPr="00A57FD9">
        <w:t xml:space="preserve"> je isključivo odgovoran za ocjenu mogu li se osobni podaci pravilno obrađivati i za zaštitu prava </w:t>
      </w:r>
      <w:r>
        <w:t>ispitanika</w:t>
      </w:r>
      <w:r w:rsidRPr="00A57FD9">
        <w:t xml:space="preserve">. </w:t>
      </w:r>
      <w:r>
        <w:t>PARTNER</w:t>
      </w:r>
      <w:r w:rsidRPr="00A57FD9">
        <w:t xml:space="preserve"> će u svom području odgovornosti osigurati ispunjavanje potrebnih zakonskih uvjeta, tako da </w:t>
      </w:r>
      <w:r>
        <w:t xml:space="preserve">IPT može </w:t>
      </w:r>
      <w:r w:rsidR="00E31E40">
        <w:t xml:space="preserve">obradi osobne podatke </w:t>
      </w:r>
      <w:r w:rsidRPr="00A57FD9">
        <w:t>na način koji ne krši zakonske propise.</w:t>
      </w:r>
    </w:p>
    <w:p w:rsidR="00A57FD9" w:rsidRDefault="005D70E8" w:rsidP="00F97005">
      <w:pPr>
        <w:pStyle w:val="ListParagraph"/>
        <w:numPr>
          <w:ilvl w:val="1"/>
          <w:numId w:val="32"/>
        </w:numPr>
        <w:spacing w:after="120"/>
        <w:ind w:left="357" w:hanging="357"/>
        <w:contextualSpacing w:val="0"/>
      </w:pPr>
      <w:r>
        <w:t>IPT</w:t>
      </w:r>
      <w:r w:rsidR="00E31E40">
        <w:t xml:space="preserve"> </w:t>
      </w:r>
      <w:r w:rsidR="00A57FD9" w:rsidRPr="00A57FD9">
        <w:t xml:space="preserve">obrađuje osobne podatke samo </w:t>
      </w:r>
      <w:r w:rsidR="00A57FD9">
        <w:t>prema</w:t>
      </w:r>
      <w:r w:rsidR="00A57FD9" w:rsidRPr="00A57FD9">
        <w:t xml:space="preserve"> dokumentiranim uputama </w:t>
      </w:r>
      <w:r>
        <w:t>PARTNERA</w:t>
      </w:r>
      <w:r w:rsidR="00A57FD9" w:rsidRPr="00A57FD9">
        <w:t xml:space="preserve">, a </w:t>
      </w:r>
      <w:r>
        <w:t>PARTNER</w:t>
      </w:r>
      <w:r w:rsidR="00A57FD9" w:rsidRPr="00A57FD9">
        <w:t xml:space="preserve"> mora osigurati da njegove upute budu zakonite i da obrada osobnih podataka </w:t>
      </w:r>
      <w:r>
        <w:t xml:space="preserve">obavljena od strane IPT-a </w:t>
      </w:r>
      <w:r w:rsidR="00A57FD9" w:rsidRPr="00A57FD9">
        <w:t xml:space="preserve">neće uzrokovati da </w:t>
      </w:r>
      <w:r>
        <w:t>IPT</w:t>
      </w:r>
      <w:r w:rsidR="00A57FD9" w:rsidRPr="00A57FD9">
        <w:t xml:space="preserve"> krši bilo koji primjenjivi zakon, propis ili pravilo, uključujući primjenjive </w:t>
      </w:r>
      <w:r>
        <w:t>zakone</w:t>
      </w:r>
      <w:r w:rsidR="00A57FD9" w:rsidRPr="00A57FD9">
        <w:t xml:space="preserve"> o zaštiti</w:t>
      </w:r>
      <w:r>
        <w:t xml:space="preserve"> podataka</w:t>
      </w:r>
      <w:r w:rsidR="00A57FD9" w:rsidRPr="00A57FD9">
        <w:t>.</w:t>
      </w:r>
    </w:p>
    <w:p w:rsidR="005D70E8" w:rsidRDefault="005D70E8" w:rsidP="005D70E8">
      <w:pPr>
        <w:spacing w:after="240"/>
      </w:pPr>
    </w:p>
    <w:p w:rsidR="005D70E8" w:rsidRPr="005D70E8" w:rsidRDefault="005D70E8" w:rsidP="00885B16">
      <w:pPr>
        <w:keepNext/>
        <w:spacing w:after="240"/>
        <w:rPr>
          <w:i/>
        </w:rPr>
      </w:pPr>
      <w:r w:rsidRPr="005D70E8">
        <w:rPr>
          <w:i/>
        </w:rPr>
        <w:t>Obveze IPT-a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5D70E8" w:rsidRDefault="005D70E8" w:rsidP="00885B16">
      <w:pPr>
        <w:pStyle w:val="ListParagraph"/>
        <w:keepNext/>
        <w:numPr>
          <w:ilvl w:val="1"/>
          <w:numId w:val="32"/>
        </w:numPr>
        <w:spacing w:after="120"/>
        <w:ind w:left="357" w:hanging="357"/>
        <w:contextualSpacing w:val="0"/>
        <w:jc w:val="left"/>
      </w:pPr>
      <w:r>
        <w:t>Dopuštene svrhe</w:t>
      </w:r>
    </w:p>
    <w:p w:rsidR="005D70E8" w:rsidRDefault="005D70E8" w:rsidP="00885B1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5D70E8">
        <w:t xml:space="preserve"> obrađuje osobne podatke isključivo i samo</w:t>
      </w:r>
      <w:r w:rsidR="00E23AF0">
        <w:t xml:space="preserve"> u opsegu i na prikladan način</w:t>
      </w:r>
      <w:r w:rsidRPr="005D70E8">
        <w:t xml:space="preserve"> (dopuštene svrhe). </w:t>
      </w:r>
    </w:p>
    <w:p w:rsidR="005D70E8" w:rsidRDefault="005D70E8" w:rsidP="00B26A46">
      <w:pPr>
        <w:pStyle w:val="ListParagraph"/>
        <w:keepNext/>
        <w:numPr>
          <w:ilvl w:val="1"/>
          <w:numId w:val="32"/>
        </w:numPr>
        <w:spacing w:after="120"/>
        <w:ind w:left="357" w:hanging="357"/>
        <w:contextualSpacing w:val="0"/>
        <w:jc w:val="left"/>
      </w:pPr>
      <w:r>
        <w:t>Upute</w:t>
      </w:r>
    </w:p>
    <w:p w:rsidR="005D70E8" w:rsidRDefault="005D70E8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5D70E8">
        <w:t xml:space="preserve"> će obrađivati osobne podatke u skladu s ovim </w:t>
      </w:r>
      <w:r w:rsidR="00E23AF0">
        <w:t>Ugovorom</w:t>
      </w:r>
      <w:r w:rsidRPr="005D70E8">
        <w:t xml:space="preserve"> i </w:t>
      </w:r>
      <w:r>
        <w:t>primjenjivim</w:t>
      </w:r>
      <w:r w:rsidRPr="005D70E8">
        <w:t xml:space="preserve"> zakonima o zaštiti podataka i samo </w:t>
      </w:r>
      <w:r>
        <w:t>prema</w:t>
      </w:r>
      <w:r w:rsidRPr="005D70E8">
        <w:t xml:space="preserve"> dokumentiranim uputama </w:t>
      </w:r>
      <w:r>
        <w:t>PARTNERA</w:t>
      </w:r>
      <w:r w:rsidRPr="005D70E8">
        <w:t xml:space="preserve">, uključujući prijenos osobnih podataka u zemlju koja nije članica EU ili međunarodna organizacija, </w:t>
      </w:r>
      <w:r>
        <w:t xml:space="preserve">osim ako </w:t>
      </w:r>
      <w:r w:rsidR="007358FD">
        <w:t>to nalaže pravo EU ili pravo Republike Hrvatske</w:t>
      </w:r>
      <w:r w:rsidRPr="005D70E8">
        <w:t>.</w:t>
      </w:r>
    </w:p>
    <w:p w:rsidR="007358FD" w:rsidRDefault="007358FD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 w:rsidRPr="007358FD">
        <w:t xml:space="preserve">U slučaju da </w:t>
      </w:r>
      <w:r>
        <w:t>pravo EU ili pravo Republike Hrvatske sprečava</w:t>
      </w:r>
      <w:r w:rsidRPr="007358FD">
        <w:t xml:space="preserve"> </w:t>
      </w:r>
      <w:r>
        <w:t>IPT da udovolji</w:t>
      </w:r>
      <w:r w:rsidRPr="007358FD">
        <w:t xml:space="preserve"> uputama ili zahtijeva da </w:t>
      </w:r>
      <w:r>
        <w:t>IPT obradi i/</w:t>
      </w:r>
      <w:r w:rsidRPr="007358FD">
        <w:t xml:space="preserve">ili otkriva osobne podatke trećoj strani, </w:t>
      </w:r>
      <w:r>
        <w:t>IPT</w:t>
      </w:r>
      <w:r w:rsidRPr="007358FD">
        <w:t xml:space="preserve"> će </w:t>
      </w:r>
      <w:r w:rsidR="007830B4">
        <w:t>pisanim putem</w:t>
      </w:r>
      <w:r w:rsidRPr="007358FD">
        <w:t xml:space="preserve"> obavijestiti </w:t>
      </w:r>
      <w:r>
        <w:t>PARTNERA</w:t>
      </w:r>
      <w:r w:rsidRPr="007358FD">
        <w:t xml:space="preserve"> o takvom zakonskom zahtjevu prije no što </w:t>
      </w:r>
      <w:r>
        <w:t>počne obavljati zakonom propisane relevantne postupke obrade i/ili otkrivanje</w:t>
      </w:r>
      <w:r w:rsidRPr="007358FD">
        <w:t xml:space="preserve"> osobnih podataka trećoj strani, osim ako je </w:t>
      </w:r>
      <w:r>
        <w:t>IPT-u</w:t>
      </w:r>
      <w:r w:rsidRPr="007358FD">
        <w:t xml:space="preserve"> zabranjen</w:t>
      </w:r>
      <w:r>
        <w:t>o</w:t>
      </w:r>
      <w:r w:rsidRPr="007358FD">
        <w:t xml:space="preserve"> </w:t>
      </w:r>
      <w:r>
        <w:t xml:space="preserve">navedenim pravom </w:t>
      </w:r>
      <w:r w:rsidRPr="007358FD">
        <w:t xml:space="preserve">da obavijesti </w:t>
      </w:r>
      <w:r>
        <w:t>PARTNERA</w:t>
      </w:r>
      <w:r w:rsidRPr="007358FD">
        <w:t xml:space="preserve"> </w:t>
      </w:r>
      <w:r>
        <w:t>o opisanim zakonskim obvezama IPT-a</w:t>
      </w:r>
      <w:r w:rsidRPr="007358FD">
        <w:t>.</w:t>
      </w:r>
    </w:p>
    <w:p w:rsidR="007358FD" w:rsidRDefault="007358FD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7358FD">
        <w:t xml:space="preserve"> će obavijestiti </w:t>
      </w:r>
      <w:r>
        <w:t>PARTNERA</w:t>
      </w:r>
      <w:r w:rsidRPr="007358FD">
        <w:t xml:space="preserve"> u pisanom obliku ako, prema mišljenju </w:t>
      </w:r>
      <w:r>
        <w:t>IPT-a</w:t>
      </w:r>
      <w:r w:rsidRPr="007358FD">
        <w:t xml:space="preserve">, uputa prekrši </w:t>
      </w:r>
      <w:r>
        <w:t>bilo koju primjenjivu zakonsku odredbu</w:t>
      </w:r>
      <w:r w:rsidRPr="007358FD">
        <w:t xml:space="preserve">. </w:t>
      </w:r>
      <w:r>
        <w:t>IPT</w:t>
      </w:r>
      <w:r w:rsidRPr="007358FD">
        <w:t xml:space="preserve"> ima pravo obustaviti izvršavanje takve upute dok </w:t>
      </w:r>
      <w:r>
        <w:t>PARTNER</w:t>
      </w:r>
      <w:r w:rsidRPr="007358FD">
        <w:t xml:space="preserve"> </w:t>
      </w:r>
      <w:r>
        <w:t>ne promijeni uputu ili ne odustane od iste</w:t>
      </w:r>
      <w:r w:rsidRPr="007358FD">
        <w:t>.</w:t>
      </w:r>
    </w:p>
    <w:p w:rsidR="007358FD" w:rsidRDefault="00F97005" w:rsidP="00B26A46">
      <w:pPr>
        <w:pStyle w:val="ListParagraph"/>
        <w:keepNext/>
        <w:numPr>
          <w:ilvl w:val="1"/>
          <w:numId w:val="32"/>
        </w:numPr>
        <w:spacing w:after="120"/>
        <w:ind w:left="357" w:hanging="357"/>
        <w:contextualSpacing w:val="0"/>
      </w:pPr>
      <w:r>
        <w:t>Povjerljivost</w:t>
      </w:r>
    </w:p>
    <w:p w:rsidR="00F97005" w:rsidRDefault="00F97005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 w:rsidRPr="00F97005">
        <w:t xml:space="preserve">Svi osobni podaci koje </w:t>
      </w:r>
      <w:r>
        <w:t>IPT</w:t>
      </w:r>
      <w:r w:rsidRPr="00F97005">
        <w:t xml:space="preserve"> dobije od </w:t>
      </w:r>
      <w:r>
        <w:t xml:space="preserve">PARTNERA </w:t>
      </w:r>
      <w:r w:rsidRPr="00F97005">
        <w:t xml:space="preserve">su povjerljivi, a </w:t>
      </w:r>
      <w:r>
        <w:t xml:space="preserve">IPT neće </w:t>
      </w:r>
      <w:r w:rsidRPr="00F97005">
        <w:t xml:space="preserve">bilo kojoj trećoj strani </w:t>
      </w:r>
      <w:r>
        <w:t>dostaviti osobne podatke ili omogućiti</w:t>
      </w:r>
      <w:r w:rsidRPr="00F97005">
        <w:t xml:space="preserve"> </w:t>
      </w:r>
      <w:r>
        <w:t>pristup istima</w:t>
      </w:r>
      <w:r w:rsidRPr="00F97005">
        <w:t xml:space="preserve"> bez prethodnog </w:t>
      </w:r>
      <w:r w:rsidR="00481289">
        <w:t>pisanog</w:t>
      </w:r>
      <w:r w:rsidRPr="00F97005">
        <w:t xml:space="preserve"> odobrenja </w:t>
      </w:r>
      <w:r>
        <w:t>PARTNERA</w:t>
      </w:r>
      <w:r w:rsidRPr="00F97005">
        <w:t>.</w:t>
      </w:r>
    </w:p>
    <w:p w:rsidR="00F97005" w:rsidRDefault="00F97005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F97005">
        <w:t xml:space="preserve"> će osigurati pristup osobnim podacima samo</w:t>
      </w:r>
      <w:r>
        <w:t xml:space="preserve"> onim svojim zaposlenicima i drugim</w:t>
      </w:r>
      <w:r w:rsidRPr="00F97005">
        <w:t xml:space="preserve"> osoba</w:t>
      </w:r>
      <w:r>
        <w:t>ma</w:t>
      </w:r>
      <w:r w:rsidRPr="00F97005">
        <w:t xml:space="preserve"> koje djeluju u ime </w:t>
      </w:r>
      <w:r>
        <w:t>IPT-a, koje imaju potrebu poznavati i koje</w:t>
      </w:r>
      <w:r w:rsidRPr="00F97005">
        <w:t xml:space="preserve"> su u skladu s ob</w:t>
      </w:r>
      <w:r>
        <w:t>vezama povjerljivosti u vezi s o</w:t>
      </w:r>
      <w:r w:rsidRPr="00F97005">
        <w:t>sobnim podacima.</w:t>
      </w:r>
    </w:p>
    <w:p w:rsidR="00F97005" w:rsidRDefault="00F97005" w:rsidP="00B26A4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>Tehničke i organizacijske mjere</w:t>
      </w:r>
    </w:p>
    <w:p w:rsidR="00F97005" w:rsidRDefault="00F97005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F97005">
        <w:t xml:space="preserve"> jamči da održava i nastavlja s održavanjem odgovarajućih i dostatnih tehničkih i organizacijskih mjera za zaštitu osobnih podataka od slučajnog gubitka, uništavanja, oštećenja, izmjene, neovlaštenog otkrivanja ili pristupa, osobito u slučajevima kada obrada uključuje prijenos podataka </w:t>
      </w:r>
      <w:r>
        <w:t>kroz</w:t>
      </w:r>
      <w:r w:rsidRPr="00F97005">
        <w:t xml:space="preserve"> mrežu i protiv svih ostalih nezakonitih oblika obrade.</w:t>
      </w:r>
    </w:p>
    <w:p w:rsidR="00F97005" w:rsidRDefault="00F97005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 w:rsidRPr="00F97005">
        <w:t xml:space="preserve">Uzimajući u obzir stanje tehnike, prirodu, opseg, kontekst i svrhe obrade, kao i rizik od različitih vjerojatnosti i ozbiljnosti za prava i slobode fizičkih osoba, </w:t>
      </w:r>
      <w:r>
        <w:t>IPT</w:t>
      </w:r>
      <w:r w:rsidRPr="00F97005">
        <w:t xml:space="preserve"> jamči da su </w:t>
      </w:r>
      <w:r w:rsidR="00736072">
        <w:t>provedene</w:t>
      </w:r>
      <w:r w:rsidR="00736072" w:rsidRPr="00F97005">
        <w:t xml:space="preserve"> </w:t>
      </w:r>
      <w:r w:rsidRPr="00F97005">
        <w:t xml:space="preserve">potrebne odgovarajuće tehničke </w:t>
      </w:r>
      <w:r>
        <w:t xml:space="preserve">i organizacijske mjere </w:t>
      </w:r>
      <w:r w:rsidRPr="00F97005">
        <w:t>kako bi se osigurala razina sigurnosti koja odgovara riziku, uključujući, između ostalog, primjereno:</w:t>
      </w:r>
    </w:p>
    <w:p w:rsidR="00F97005" w:rsidRDefault="00F97005" w:rsidP="00F97005">
      <w:pPr>
        <w:pStyle w:val="ListParagraph"/>
        <w:numPr>
          <w:ilvl w:val="0"/>
          <w:numId w:val="34"/>
        </w:numPr>
        <w:spacing w:after="120"/>
        <w:contextualSpacing w:val="0"/>
      </w:pPr>
      <w:r w:rsidRPr="00F97005">
        <w:t>pseudonimizaciju i šifriranje osobnih podataka</w:t>
      </w:r>
      <w:r w:rsidR="00BE116B">
        <w:t>;</w:t>
      </w:r>
    </w:p>
    <w:p w:rsidR="00BE116B" w:rsidRDefault="00BE116B" w:rsidP="00BE116B">
      <w:pPr>
        <w:pStyle w:val="ListParagraph"/>
        <w:numPr>
          <w:ilvl w:val="0"/>
          <w:numId w:val="34"/>
        </w:numPr>
        <w:spacing w:after="120"/>
        <w:contextualSpacing w:val="0"/>
      </w:pPr>
      <w:r w:rsidRPr="00BE116B">
        <w:t>sposobnost da se osigura kontinuirana povjerljivost, integritet, dostupnost i otpornost sustava i usluga;</w:t>
      </w:r>
    </w:p>
    <w:p w:rsidR="00BE116B" w:rsidRDefault="00BE116B" w:rsidP="00BE116B">
      <w:pPr>
        <w:pStyle w:val="ListParagraph"/>
        <w:numPr>
          <w:ilvl w:val="0"/>
          <w:numId w:val="34"/>
        </w:numPr>
        <w:spacing w:after="120"/>
        <w:contextualSpacing w:val="0"/>
      </w:pPr>
      <w:r w:rsidRPr="00BE116B">
        <w:t>mogućnost pravodobnog vraćanja dostupnosti i pristupa osobnim podacima u slučaju f</w:t>
      </w:r>
      <w:r>
        <w:t>izičkog ili tehničkog incidenta.</w:t>
      </w:r>
    </w:p>
    <w:p w:rsidR="00BE116B" w:rsidRDefault="00BE116B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>IPT obvezuje da je implementirao postupke</w:t>
      </w:r>
      <w:r w:rsidRPr="00BE116B">
        <w:t xml:space="preserve"> kontrole i utvrđivanja neovlaštenog ili nezakonitog pristupa ili korištenja osobnih podataka. To uključuje redovito testiranje, procjenu i ocjenu učinkovitosti tehničkih i organizacijskih mjera za trajno osiguranje sigurnosti obrade. </w:t>
      </w:r>
      <w:r>
        <w:t>IPT</w:t>
      </w:r>
      <w:r w:rsidRPr="00BE116B">
        <w:t xml:space="preserve"> će kontinuirano poboljšavati i poboljšavati takve mjere zaštite podataka.</w:t>
      </w:r>
    </w:p>
    <w:p w:rsidR="00BE116B" w:rsidRDefault="00BE116B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 w:rsidRPr="00BE116B">
        <w:t xml:space="preserve">Na zahtjev </w:t>
      </w:r>
      <w:r>
        <w:t>PARTNERA</w:t>
      </w:r>
      <w:r w:rsidRPr="00BE116B">
        <w:t xml:space="preserve">, </w:t>
      </w:r>
      <w:r>
        <w:t>IPT</w:t>
      </w:r>
      <w:r w:rsidRPr="00BE116B">
        <w:t xml:space="preserve"> će </w:t>
      </w:r>
      <w:r>
        <w:t>PARTNERU</w:t>
      </w:r>
      <w:r w:rsidRPr="00BE116B">
        <w:t xml:space="preserve"> dostaviti potpune pojedinosti o tehničkim i organizacijskim mjerama koje koristi.</w:t>
      </w:r>
    </w:p>
    <w:p w:rsidR="00BE116B" w:rsidRDefault="00BE116B" w:rsidP="00B26A4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>Odnos IPT-a prema zahtjevima ispitanika i trećih strana</w:t>
      </w:r>
    </w:p>
    <w:p w:rsidR="00BE116B" w:rsidRDefault="00BE116B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 w:rsidRPr="00BE116B">
        <w:t xml:space="preserve">U slučaju da </w:t>
      </w:r>
      <w:r>
        <w:t>IPT</w:t>
      </w:r>
      <w:r w:rsidRPr="00BE116B">
        <w:t xml:space="preserve"> </w:t>
      </w:r>
      <w:r>
        <w:t>zaprimi podnesak, zahtjev, istražni zahtjev</w:t>
      </w:r>
      <w:r w:rsidRPr="00BE116B">
        <w:t xml:space="preserve"> ili </w:t>
      </w:r>
      <w:r>
        <w:t>bilo kakvu drugu vrstu komunikacije</w:t>
      </w:r>
      <w:r w:rsidRPr="00BE116B">
        <w:t xml:space="preserve"> bilo od </w:t>
      </w:r>
      <w:r>
        <w:t>ispitanika</w:t>
      </w:r>
      <w:r w:rsidRPr="00BE116B">
        <w:t>, nadzor</w:t>
      </w:r>
      <w:r>
        <w:t xml:space="preserve">nog tijela ili treće strane, a koji zahtjev </w:t>
      </w:r>
      <w:r w:rsidRPr="00BE116B">
        <w:t xml:space="preserve">se odnosi na obradu osobnih podataka ili sukladnost bilo koje stranke sa zakonskim propisima o zaštiti podataka ili ovim </w:t>
      </w:r>
      <w:r w:rsidR="00E23AF0">
        <w:t>Ugovorom</w:t>
      </w:r>
      <w:r w:rsidRPr="00BE116B">
        <w:t xml:space="preserve">, </w:t>
      </w:r>
      <w:r>
        <w:t>IPT</w:t>
      </w:r>
      <w:r w:rsidRPr="00BE116B">
        <w:t xml:space="preserve"> će odmah i u svakom slučaju najkasnije u roku od pet (5) radnih dana obavijestiti </w:t>
      </w:r>
      <w:r>
        <w:t>PARTNERA</w:t>
      </w:r>
      <w:r w:rsidRPr="00BE116B">
        <w:t xml:space="preserve"> o pružanju pojedinosti o istom, u mjeri u kojoj je to zakonito dopušteno.</w:t>
      </w:r>
    </w:p>
    <w:p w:rsidR="00BE116B" w:rsidRDefault="00736072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>Osim</w:t>
      </w:r>
      <w:r w:rsidR="00BE116B">
        <w:t xml:space="preserve"> a</w:t>
      </w:r>
      <w:r w:rsidR="00BE116B" w:rsidRPr="00BE116B">
        <w:t xml:space="preserve">ko nije obavezan to učiniti obveznim zakonima, </w:t>
      </w:r>
      <w:r w:rsidR="00BE116B">
        <w:t>IPT</w:t>
      </w:r>
      <w:r w:rsidR="00BE116B" w:rsidRPr="00BE116B">
        <w:t xml:space="preserve"> neće odgovoriti na takav zahtjev, pritužbu, upit ili komunikaciju bez prethodnog </w:t>
      </w:r>
      <w:r>
        <w:t>pisanog</w:t>
      </w:r>
      <w:r w:rsidR="00BE116B" w:rsidRPr="00BE116B">
        <w:t xml:space="preserve"> pristanka </w:t>
      </w:r>
      <w:r w:rsidR="00BE116B">
        <w:t>i upute PARTNERA</w:t>
      </w:r>
      <w:r w:rsidR="00BE116B" w:rsidRPr="00BE116B">
        <w:t xml:space="preserve">, osim potvrditi da se takav zahtjev odnosi na </w:t>
      </w:r>
      <w:r w:rsidR="00BE116B">
        <w:t>PARTNERA</w:t>
      </w:r>
      <w:r w:rsidR="00BE116B" w:rsidRPr="00BE116B">
        <w:t xml:space="preserve"> i </w:t>
      </w:r>
      <w:r w:rsidR="00BE116B">
        <w:t>pružiti</w:t>
      </w:r>
      <w:r w:rsidR="00BE116B" w:rsidRPr="00BE116B">
        <w:t xml:space="preserve"> </w:t>
      </w:r>
      <w:r w:rsidR="00BE116B">
        <w:t>PARTNERU</w:t>
      </w:r>
      <w:r w:rsidR="00BE116B" w:rsidRPr="00BE116B">
        <w:t xml:space="preserve"> punu suradnju, informacije i pomoć u vezi s njom, uključujući, ali ne ograničavajući se na ispravak, brisanje i blokiranje osobnih podataka.</w:t>
      </w:r>
    </w:p>
    <w:p w:rsidR="00BE116B" w:rsidRDefault="00BE116B" w:rsidP="00B26A4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>Pomoć pri usklađivanju PARTNERA</w:t>
      </w:r>
    </w:p>
    <w:p w:rsidR="007358FD" w:rsidRDefault="00E877AC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 w:rsidRPr="00E877AC">
        <w:t xml:space="preserve">Uzimajući u obzir prirodu obrade, </w:t>
      </w:r>
      <w:r>
        <w:t>IPT</w:t>
      </w:r>
      <w:r w:rsidRPr="00E877AC">
        <w:t xml:space="preserve"> pomaže </w:t>
      </w:r>
      <w:r>
        <w:t>PARTNERU</w:t>
      </w:r>
      <w:r w:rsidRPr="00E877AC">
        <w:t xml:space="preserve"> odgovarajućim tehničkim i organizacijskim mjerama, u mjeri u kojoj je to moguće, za ispunjenje obveze </w:t>
      </w:r>
      <w:r>
        <w:t>PARTNERA</w:t>
      </w:r>
      <w:r w:rsidRPr="00E877AC">
        <w:t xml:space="preserve"> da odgovori na zahtjeve za ostvarivanje prava </w:t>
      </w:r>
      <w:r>
        <w:t>ispitanika</w:t>
      </w:r>
      <w:r w:rsidRPr="00E877AC">
        <w:t xml:space="preserve">. Ako </w:t>
      </w:r>
      <w:r>
        <w:t>se ispitanik</w:t>
      </w:r>
      <w:r w:rsidRPr="00E877AC">
        <w:t xml:space="preserve"> izravno </w:t>
      </w:r>
      <w:r>
        <w:t>obrati</w:t>
      </w:r>
      <w:r w:rsidRPr="00E877AC">
        <w:t xml:space="preserve"> </w:t>
      </w:r>
      <w:r>
        <w:t>IPT-u vezano za njegova prava, uključujući, ali se ne ograničavajući na prava na pristup, ispravak i brisanje osobnih podataka</w:t>
      </w:r>
      <w:r w:rsidRPr="00E877AC">
        <w:t xml:space="preserve">, </w:t>
      </w:r>
      <w:r>
        <w:t>IPT će odmah takav zahtjev ispitanika proslijediti PARTNERU</w:t>
      </w:r>
      <w:r w:rsidRPr="00E877AC">
        <w:t>.</w:t>
      </w:r>
    </w:p>
    <w:p w:rsidR="00E877AC" w:rsidRDefault="00E877AC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 w:rsidRPr="00E877AC">
        <w:t xml:space="preserve">Uzimajući u obzir prirodu obrade i informacije koje su dostupne </w:t>
      </w:r>
      <w:r>
        <w:t>IPT-u</w:t>
      </w:r>
      <w:r w:rsidRPr="00E877AC">
        <w:t xml:space="preserve">, </w:t>
      </w:r>
      <w:r>
        <w:t>IPT</w:t>
      </w:r>
      <w:r w:rsidRPr="00E877AC">
        <w:t xml:space="preserve"> će </w:t>
      </w:r>
      <w:r>
        <w:t>PARTNERU</w:t>
      </w:r>
      <w:r w:rsidRPr="00E877AC">
        <w:t xml:space="preserve">, uz trošak </w:t>
      </w:r>
      <w:r>
        <w:t>PARTNERA</w:t>
      </w:r>
      <w:r w:rsidRPr="00E877AC">
        <w:t xml:space="preserve">, pružiti dodatnu pomoć potrebnu za osiguranje poštivanja obveza </w:t>
      </w:r>
      <w:r>
        <w:t>PARTNERA</w:t>
      </w:r>
      <w:r w:rsidRPr="00E877AC">
        <w:t xml:space="preserve"> u skladu s </w:t>
      </w:r>
      <w:r>
        <w:t>primjenjivim</w:t>
      </w:r>
      <w:r w:rsidRPr="00E877AC">
        <w:t xml:space="preserve"> zakonima o zaštiti podataka, uključujući i pomoć </w:t>
      </w:r>
      <w:r>
        <w:t>PARTNERU</w:t>
      </w:r>
      <w:r w:rsidRPr="00E877AC">
        <w:t xml:space="preserve"> </w:t>
      </w:r>
      <w:r>
        <w:t>pri izradi</w:t>
      </w:r>
      <w:r w:rsidRPr="00E877AC">
        <w:t xml:space="preserve"> procjena utjecaja na zaštitu podataka i </w:t>
      </w:r>
      <w:r>
        <w:t>prije prethodnih konzultacija</w:t>
      </w:r>
      <w:r w:rsidRPr="00E877AC">
        <w:t xml:space="preserve"> s nadzornim tijelima za zaštitu podataka u pogledu </w:t>
      </w:r>
      <w:r>
        <w:t>visokorizičnih obrada osobnih podataka</w:t>
      </w:r>
      <w:r w:rsidRPr="00E877AC">
        <w:t>.</w:t>
      </w:r>
    </w:p>
    <w:p w:rsidR="00E877AC" w:rsidRDefault="00E877AC" w:rsidP="00B26A4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>Informacije i revizije</w:t>
      </w:r>
    </w:p>
    <w:p w:rsidR="00E877AC" w:rsidRDefault="00E877AC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E877AC">
        <w:t xml:space="preserve"> je suglasan pružiti </w:t>
      </w:r>
      <w:r>
        <w:t>PARTNERU</w:t>
      </w:r>
      <w:r w:rsidRPr="00E877AC">
        <w:t xml:space="preserve"> sve informacije potrebne za dokazivanje sukladnosti s obvezama utvrđenim u ovom </w:t>
      </w:r>
      <w:r w:rsidR="00E23AF0">
        <w:t>Ugovoru</w:t>
      </w:r>
      <w:r w:rsidRPr="00E877AC">
        <w:t xml:space="preserve"> i omogućiti i pridonijeti revizijama, uključujući inspekcije na licu mjesta, koje </w:t>
      </w:r>
      <w:r w:rsidR="00780BB7">
        <w:t>PARTNER</w:t>
      </w:r>
      <w:r w:rsidRPr="00E877AC">
        <w:t xml:space="preserve"> provodi na vlastiti trošak. </w:t>
      </w:r>
      <w:r w:rsidR="00780BB7">
        <w:t>PARTNER</w:t>
      </w:r>
      <w:r w:rsidRPr="00E877AC">
        <w:t xml:space="preserve"> može obavljati reviziju ili ih obavljati treća strana koju je naručila na svoj trošak, što će </w:t>
      </w:r>
      <w:r w:rsidR="00780BB7">
        <w:t xml:space="preserve">IPT </w:t>
      </w:r>
      <w:r w:rsidRPr="00E877AC">
        <w:t>p</w:t>
      </w:r>
      <w:r w:rsidR="00780BB7">
        <w:t>rethodno potvrditi i prihvatiti</w:t>
      </w:r>
      <w:r w:rsidRPr="00E877AC">
        <w:t>. Osobe ili treće strane koj</w:t>
      </w:r>
      <w:r w:rsidR="00780BB7">
        <w:t>ima</w:t>
      </w:r>
      <w:r w:rsidRPr="00E877AC">
        <w:t xml:space="preserve"> je </w:t>
      </w:r>
      <w:r w:rsidR="00780BB7">
        <w:t>PARTNER povjerio takve revizije</w:t>
      </w:r>
      <w:r w:rsidRPr="00E877AC">
        <w:t xml:space="preserve"> moraju se u dokumentiranom obliku obvezati da zadrže povjerljivost i </w:t>
      </w:r>
      <w:r w:rsidR="00780BB7">
        <w:t>moraju biti najavljene</w:t>
      </w:r>
      <w:r w:rsidRPr="00E877AC">
        <w:t xml:space="preserve"> </w:t>
      </w:r>
      <w:r w:rsidR="00780BB7">
        <w:t>IPT-u</w:t>
      </w:r>
      <w:r w:rsidRPr="00E877AC">
        <w:t xml:space="preserve"> u odgovarajućem obliku.</w:t>
      </w:r>
    </w:p>
    <w:p w:rsidR="00780BB7" w:rsidRDefault="00780BB7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 w:rsidRPr="00780BB7">
        <w:t>Takve se revizije objavljuju u razumnom vremenskom roku, najmanje 30 dana prije revizije, obavljaju na temelju međusobno dogovorenog plana revizije i dužne su tijekom svoje provedbe voditi računa da ne ometaju redovno poslovanje.</w:t>
      </w:r>
    </w:p>
    <w:p w:rsidR="00780BB7" w:rsidRDefault="00780BB7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>PARTNER</w:t>
      </w:r>
      <w:r w:rsidRPr="00780BB7">
        <w:t xml:space="preserve"> ne smije obavljati više od jedne provjere na jednom mjestu za dvije godine. Češća provjera dopuštena je samo ako i do mjere potrebne prema važećim zak</w:t>
      </w:r>
      <w:r>
        <w:t>onima o zaštiti podataka (npr. u</w:t>
      </w:r>
      <w:r w:rsidRPr="00780BB7">
        <w:t xml:space="preserve"> slučaju </w:t>
      </w:r>
      <w:r>
        <w:t>povrede</w:t>
      </w:r>
      <w:r w:rsidRPr="00780BB7">
        <w:t xml:space="preserve"> osobnih podataka).</w:t>
      </w:r>
    </w:p>
    <w:p w:rsidR="00780BB7" w:rsidRDefault="00780BB7" w:rsidP="00B26A4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>Obavijest o povredi osobnih podataka</w:t>
      </w:r>
    </w:p>
    <w:p w:rsidR="00780BB7" w:rsidRDefault="00780BB7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 w:rsidRPr="00780BB7">
        <w:t xml:space="preserve">U slučaju bilo kakve povrede osobnih podataka, </w:t>
      </w:r>
      <w:r>
        <w:t>IPT</w:t>
      </w:r>
      <w:r w:rsidRPr="00780BB7">
        <w:t xml:space="preserve"> će odmah obavijestiti </w:t>
      </w:r>
      <w:r>
        <w:t>PARTNERA o takvoj</w:t>
      </w:r>
      <w:r w:rsidRPr="00780BB7">
        <w:t xml:space="preserve"> </w:t>
      </w:r>
      <w:r>
        <w:t>povredi</w:t>
      </w:r>
      <w:r w:rsidRPr="00780BB7">
        <w:t xml:space="preserve">, ali ni u kojem slučaju ne kasnije od 48 sati (četrdeset osam sati) nakon što postane svjestan </w:t>
      </w:r>
      <w:r>
        <w:t xml:space="preserve">povrede osobnih podataka, te će dostaviti </w:t>
      </w:r>
      <w:r w:rsidRPr="00780BB7">
        <w:t xml:space="preserve">razumne pojedinosti koje se odnose na </w:t>
      </w:r>
      <w:r>
        <w:t>povredu</w:t>
      </w:r>
      <w:r w:rsidRPr="00780BB7">
        <w:t xml:space="preserve"> osobnih podataka.</w:t>
      </w:r>
    </w:p>
    <w:p w:rsidR="00780BB7" w:rsidRDefault="00780BB7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 w:rsidRPr="00780BB7">
        <w:t xml:space="preserve">Obavijest o </w:t>
      </w:r>
      <w:r>
        <w:t>povredi</w:t>
      </w:r>
      <w:r w:rsidRPr="00780BB7">
        <w:t xml:space="preserve"> osobnih podataka šalje se </w:t>
      </w:r>
      <w:r>
        <w:t>PARTNERU</w:t>
      </w:r>
      <w:r w:rsidRPr="00780BB7">
        <w:t xml:space="preserve"> putem adrese</w:t>
      </w:r>
      <w:r>
        <w:t xml:space="preserve"> e-pošte: _____________________</w:t>
      </w:r>
      <w:r w:rsidRPr="00780BB7">
        <w:t xml:space="preserve"> i uključuje, u trenutku prijave ili što je prije moguće nakon obavijest</w:t>
      </w:r>
      <w:r>
        <w:t>i</w:t>
      </w:r>
      <w:r w:rsidRPr="00780BB7">
        <w:t>:</w:t>
      </w:r>
    </w:p>
    <w:p w:rsidR="00780BB7" w:rsidRDefault="00780BB7" w:rsidP="00780BB7">
      <w:pPr>
        <w:pStyle w:val="ListParagraph"/>
        <w:numPr>
          <w:ilvl w:val="0"/>
          <w:numId w:val="35"/>
        </w:numPr>
        <w:spacing w:after="120"/>
        <w:contextualSpacing w:val="0"/>
      </w:pPr>
      <w:r w:rsidRPr="00780BB7">
        <w:t>opis prirode povrede osobnih podataka uključujući, gdje je to moguće, kategorije i približan broj predmeta podataka o kojima je riječ, kao i kategori</w:t>
      </w:r>
      <w:r>
        <w:t>je i procijenjeni broj u povredu uključenih zapisa</w:t>
      </w:r>
      <w:r w:rsidRPr="00780BB7">
        <w:t xml:space="preserve"> o osobnim podacima;</w:t>
      </w:r>
    </w:p>
    <w:p w:rsidR="00780BB7" w:rsidRDefault="00780BB7" w:rsidP="00780BB7">
      <w:pPr>
        <w:pStyle w:val="ListParagraph"/>
        <w:numPr>
          <w:ilvl w:val="0"/>
          <w:numId w:val="35"/>
        </w:numPr>
        <w:spacing w:after="120"/>
        <w:contextualSpacing w:val="0"/>
      </w:pPr>
      <w:r w:rsidRPr="00780BB7">
        <w:t xml:space="preserve">ime i kontakt podatke službenika za zaštitu podataka ili druge kontakt </w:t>
      </w:r>
      <w:r>
        <w:t>podatke</w:t>
      </w:r>
      <w:r w:rsidRPr="00780BB7">
        <w:t xml:space="preserve"> za daljnje relevantne upite</w:t>
      </w:r>
      <w:r>
        <w:t xml:space="preserve"> i komunikaciju u pogledu prijavljene povrede osobnih podataka</w:t>
      </w:r>
      <w:r w:rsidRPr="00780BB7">
        <w:t>;</w:t>
      </w:r>
    </w:p>
    <w:p w:rsidR="00780BB7" w:rsidRDefault="00780BB7" w:rsidP="00780BB7">
      <w:pPr>
        <w:pStyle w:val="ListParagraph"/>
        <w:numPr>
          <w:ilvl w:val="0"/>
          <w:numId w:val="35"/>
        </w:numPr>
        <w:spacing w:after="120"/>
        <w:contextualSpacing w:val="0"/>
      </w:pPr>
      <w:r w:rsidRPr="00780BB7">
        <w:t xml:space="preserve">opis mogućih posljedica </w:t>
      </w:r>
      <w:r>
        <w:t>povrede</w:t>
      </w:r>
      <w:r w:rsidRPr="00780BB7">
        <w:t xml:space="preserve"> osobnih podataka;</w:t>
      </w:r>
    </w:p>
    <w:p w:rsidR="00780BB7" w:rsidRDefault="00780BB7" w:rsidP="00780BB7">
      <w:pPr>
        <w:pStyle w:val="ListParagraph"/>
        <w:numPr>
          <w:ilvl w:val="0"/>
          <w:numId w:val="35"/>
        </w:numPr>
        <w:spacing w:after="120"/>
        <w:contextualSpacing w:val="0"/>
      </w:pPr>
      <w:r w:rsidRPr="00780BB7">
        <w:t xml:space="preserve">opis mjera poduzetih ili predloženih za rješavanje </w:t>
      </w:r>
      <w:r>
        <w:t>povrede</w:t>
      </w:r>
      <w:r w:rsidRPr="00780BB7">
        <w:t xml:space="preserve"> osobnih podataka, uključujući, gdje je to primjereno, mjere za ublažavanje mogućih štetnih učinaka.</w:t>
      </w:r>
    </w:p>
    <w:p w:rsidR="00780BB7" w:rsidRDefault="00780BB7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780BB7">
        <w:t xml:space="preserve"> će pružiti sve potrebne informacije i pomoć </w:t>
      </w:r>
      <w:r>
        <w:t>PARTNERU</w:t>
      </w:r>
      <w:r w:rsidRPr="00780BB7">
        <w:t xml:space="preserve"> u svezi s bilo kojom radnjom koja će se poduzeti kao odgovor na takve povrede osobnih podataka u skladu s </w:t>
      </w:r>
      <w:r>
        <w:t>primjenjivim</w:t>
      </w:r>
      <w:r w:rsidRPr="00780BB7">
        <w:t xml:space="preserve"> zakonima o zaštiti podataka.</w:t>
      </w:r>
    </w:p>
    <w:p w:rsidR="00780BB7" w:rsidRDefault="000C2533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 xml:space="preserve">Osim ako nije drukčije regulirano mjerodavnim pravom, </w:t>
      </w:r>
      <w:r w:rsidR="00780BB7">
        <w:t>IPT</w:t>
      </w:r>
      <w:r w:rsidR="00780BB7" w:rsidRPr="00780BB7">
        <w:t xml:space="preserve"> neće otkriti niti objavljivati nikakvu </w:t>
      </w:r>
      <w:r>
        <w:t>izjavu, komunikaciju, obavijest</w:t>
      </w:r>
      <w:r w:rsidR="00780BB7" w:rsidRPr="00780BB7">
        <w:t xml:space="preserve">, priopćenje za javnost ili izvješće o </w:t>
      </w:r>
      <w:r>
        <w:t>povredi</w:t>
      </w:r>
      <w:r w:rsidR="00780BB7" w:rsidRPr="00780BB7">
        <w:t xml:space="preserve"> osobnih podataka, niti obavijestiti </w:t>
      </w:r>
      <w:r>
        <w:t>ispitanike</w:t>
      </w:r>
      <w:r w:rsidR="00780BB7" w:rsidRPr="00780BB7">
        <w:t xml:space="preserve"> ili tijela </w:t>
      </w:r>
      <w:r>
        <w:t xml:space="preserve">javne vlasti </w:t>
      </w:r>
      <w:r w:rsidR="00780BB7" w:rsidRPr="00780BB7">
        <w:t xml:space="preserve">za zaštitu podataka, bez prethodnog </w:t>
      </w:r>
      <w:r w:rsidR="00E23AF0">
        <w:t>pisanog</w:t>
      </w:r>
      <w:r w:rsidR="00780BB7" w:rsidRPr="00780BB7">
        <w:t xml:space="preserve"> pristanka </w:t>
      </w:r>
      <w:r>
        <w:t>PARTNERA</w:t>
      </w:r>
      <w:r w:rsidR="00780BB7" w:rsidRPr="00780BB7">
        <w:t>.</w:t>
      </w:r>
    </w:p>
    <w:p w:rsidR="000C2533" w:rsidRDefault="000C2533" w:rsidP="00B26A4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>Evidencija o aktivnostima obrade podataka</w:t>
      </w:r>
    </w:p>
    <w:p w:rsidR="000C2533" w:rsidRDefault="000C2533" w:rsidP="00B26A46">
      <w:pPr>
        <w:pStyle w:val="ListParagraph"/>
        <w:keepNext/>
        <w:numPr>
          <w:ilvl w:val="2"/>
          <w:numId w:val="32"/>
        </w:numPr>
        <w:spacing w:after="120"/>
        <w:ind w:left="938" w:hanging="567"/>
        <w:contextualSpacing w:val="0"/>
      </w:pPr>
      <w:r w:rsidRPr="000C2533">
        <w:t xml:space="preserve">Ako je to potrebno prema </w:t>
      </w:r>
      <w:r>
        <w:t>primjenjivim</w:t>
      </w:r>
      <w:r w:rsidRPr="000C2533">
        <w:t xml:space="preserve"> zakonskim propisima o zaštiti podataka, </w:t>
      </w:r>
      <w:r>
        <w:t>IPT</w:t>
      </w:r>
      <w:r w:rsidRPr="000C2533">
        <w:t xml:space="preserve"> mora održavati potpune, točne i ažurirane evidencije o obradama koje se obavljaju u ime </w:t>
      </w:r>
      <w:r>
        <w:t>PARTNERA</w:t>
      </w:r>
      <w:r w:rsidRPr="000C2533">
        <w:t xml:space="preserve"> sukladno </w:t>
      </w:r>
      <w:r w:rsidR="00242A36">
        <w:t>primjenjivim</w:t>
      </w:r>
      <w:r w:rsidRPr="000C2533">
        <w:t xml:space="preserve"> zakonima o zaštiti podataka i čl</w:t>
      </w:r>
      <w:r>
        <w:t>anku</w:t>
      </w:r>
      <w:r w:rsidRPr="000C2533">
        <w:t>. 32 (2) GDPR</w:t>
      </w:r>
      <w:r>
        <w:t>-a</w:t>
      </w:r>
      <w:r w:rsidRPr="000C2533">
        <w:t xml:space="preserve"> i dostaviti ih na zahtjev </w:t>
      </w:r>
      <w:r>
        <w:t>PARTNERU</w:t>
      </w:r>
      <w:r w:rsidRPr="000C2533">
        <w:t>.</w:t>
      </w:r>
    </w:p>
    <w:p w:rsidR="000C2533" w:rsidRDefault="000C2533" w:rsidP="00265DD2">
      <w:pPr>
        <w:pStyle w:val="ListParagraph"/>
        <w:numPr>
          <w:ilvl w:val="2"/>
          <w:numId w:val="32"/>
        </w:numPr>
        <w:spacing w:after="120"/>
        <w:ind w:left="938" w:hanging="567"/>
        <w:contextualSpacing w:val="0"/>
      </w:pPr>
      <w:r>
        <w:t>IPT</w:t>
      </w:r>
      <w:r w:rsidRPr="000C2533">
        <w:t xml:space="preserve"> će surađivati s </w:t>
      </w:r>
      <w:r>
        <w:t>PARTNEROM</w:t>
      </w:r>
      <w:r w:rsidRPr="000C2533">
        <w:t xml:space="preserve"> i dostaviti </w:t>
      </w:r>
      <w:r>
        <w:t>PARTNERU</w:t>
      </w:r>
      <w:r w:rsidRPr="000C2533">
        <w:t xml:space="preserve"> sve detalje potrebne za održavanje svojih evidencija o obradama, kada to zatraži.</w:t>
      </w:r>
    </w:p>
    <w:p w:rsidR="000C2533" w:rsidRDefault="000C2533" w:rsidP="000C2533">
      <w:pPr>
        <w:spacing w:after="120"/>
      </w:pPr>
    </w:p>
    <w:p w:rsidR="007358FD" w:rsidRPr="007358FD" w:rsidRDefault="000C2533" w:rsidP="00885B16">
      <w:pPr>
        <w:keepNext/>
        <w:spacing w:after="240"/>
        <w:rPr>
          <w:i/>
        </w:rPr>
      </w:pPr>
      <w:r>
        <w:rPr>
          <w:i/>
        </w:rPr>
        <w:t>Podugovaranje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3E7D87" w:rsidRDefault="003E7D87" w:rsidP="00885B1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>PARTNER</w:t>
      </w:r>
      <w:r w:rsidRPr="003E7D87">
        <w:t xml:space="preserve"> dopušta </w:t>
      </w:r>
      <w:r>
        <w:t>IPT-u</w:t>
      </w:r>
      <w:r w:rsidRPr="003E7D87">
        <w:t xml:space="preserve"> da uključi daljnje </w:t>
      </w:r>
      <w:r>
        <w:t>izvršitelje</w:t>
      </w:r>
      <w:r w:rsidRPr="003E7D87">
        <w:t xml:space="preserve"> (</w:t>
      </w:r>
      <w:r>
        <w:t>pod-izvršitelje</w:t>
      </w:r>
      <w:r w:rsidRPr="003E7D87">
        <w:t xml:space="preserve">) </w:t>
      </w:r>
      <w:r>
        <w:t xml:space="preserve">obrade osobnih podataka </w:t>
      </w:r>
      <w:r w:rsidRPr="003E7D87">
        <w:t xml:space="preserve">za obavljanje određenih obrađivačkih aktivnosti u ime </w:t>
      </w:r>
      <w:r>
        <w:t>PARTNERA</w:t>
      </w:r>
      <w:r w:rsidRPr="003E7D87">
        <w:t xml:space="preserve">, pod uvjetom da </w:t>
      </w:r>
      <w:r>
        <w:t>IPT</w:t>
      </w:r>
      <w:r w:rsidRPr="003E7D87">
        <w:t xml:space="preserve"> nametne iste obveze zaštite podataka kao što je navedeno u ovom </w:t>
      </w:r>
      <w:r w:rsidR="008B30C3">
        <w:t>Ugovoru</w:t>
      </w:r>
      <w:r w:rsidRPr="003E7D87">
        <w:t xml:space="preserve"> na onim drugim </w:t>
      </w:r>
      <w:r>
        <w:t>izvršiteljima obrade</w:t>
      </w:r>
      <w:r w:rsidRPr="003E7D87">
        <w:t xml:space="preserve">, u onoj mjeri koja se primjenjuje na prirodu usluga koje pruža taj </w:t>
      </w:r>
      <w:r>
        <w:t>izvršitelj obrade</w:t>
      </w:r>
      <w:r w:rsidRPr="003E7D87">
        <w:t xml:space="preserve">, pisanim ugovorom ili drugim aktom prema </w:t>
      </w:r>
      <w:r>
        <w:t>primjenjivim</w:t>
      </w:r>
      <w:r w:rsidRPr="003E7D87">
        <w:t xml:space="preserve"> zakonskim odredbama o zaštiti podataka. </w:t>
      </w:r>
      <w:r>
        <w:t>IPT će na zahtjev</w:t>
      </w:r>
      <w:r w:rsidRPr="003E7D87">
        <w:t xml:space="preserve"> dostaviti </w:t>
      </w:r>
      <w:r>
        <w:t>PARTNERU</w:t>
      </w:r>
      <w:r w:rsidRPr="003E7D87">
        <w:t xml:space="preserve"> sve potrebne informacije u vezi s takvim ugovorima s </w:t>
      </w:r>
      <w:r>
        <w:t>uključenim daljnjim izvršiteljima obrade osobnih podataka</w:t>
      </w:r>
      <w:r w:rsidRPr="003E7D87">
        <w:t>.</w:t>
      </w:r>
    </w:p>
    <w:p w:rsidR="003E7D87" w:rsidRDefault="003E7D87" w:rsidP="003E7D87">
      <w:pPr>
        <w:pStyle w:val="ListParagraph"/>
        <w:numPr>
          <w:ilvl w:val="1"/>
          <w:numId w:val="32"/>
        </w:numPr>
        <w:spacing w:after="120"/>
        <w:contextualSpacing w:val="0"/>
      </w:pPr>
      <w:r w:rsidRPr="003E7D87">
        <w:t xml:space="preserve">Od </w:t>
      </w:r>
      <w:r w:rsidR="00CC5894" w:rsidRPr="00CC5894">
        <w:t>25. svibnja 2018.</w:t>
      </w:r>
      <w:r>
        <w:t xml:space="preserve"> godine</w:t>
      </w:r>
      <w:r w:rsidRPr="003E7D87">
        <w:t xml:space="preserve"> </w:t>
      </w:r>
      <w:r>
        <w:t>IPT</w:t>
      </w:r>
      <w:r w:rsidRPr="003E7D87">
        <w:t xml:space="preserve"> će održavati ažurirani popis svojih </w:t>
      </w:r>
      <w:r>
        <w:t>izvršitelja na http</w:t>
      </w:r>
      <w:r w:rsidRPr="003E7D87">
        <w:t>://www.</w:t>
      </w:r>
      <w:r>
        <w:t>ipt</w:t>
      </w:r>
      <w:r w:rsidRPr="003E7D87">
        <w:t>.</w:t>
      </w:r>
      <w:r>
        <w:t>hr</w:t>
      </w:r>
      <w:r w:rsidRPr="003E7D87">
        <w:t xml:space="preserve"> i </w:t>
      </w:r>
      <w:r>
        <w:t>PARTNER</w:t>
      </w:r>
      <w:r w:rsidRPr="003E7D87">
        <w:t xml:space="preserve"> će imati mogućnost pretplate na obavijesti o promjenama unutar popisa </w:t>
      </w:r>
      <w:r>
        <w:t>izvršitelja</w:t>
      </w:r>
      <w:r w:rsidRPr="003E7D87">
        <w:t xml:space="preserve">. Ako </w:t>
      </w:r>
      <w:r>
        <w:t>se PARTNER pretplati na takve obavijesti</w:t>
      </w:r>
      <w:r w:rsidRPr="003E7D87">
        <w:t xml:space="preserve">, </w:t>
      </w:r>
      <w:r>
        <w:t>IPT</w:t>
      </w:r>
      <w:r w:rsidRPr="003E7D87">
        <w:t xml:space="preserve"> će </w:t>
      </w:r>
      <w:r>
        <w:t>informirati</w:t>
      </w:r>
      <w:r w:rsidRPr="003E7D87">
        <w:t xml:space="preserve"> </w:t>
      </w:r>
      <w:r>
        <w:t>PARTNERA</w:t>
      </w:r>
      <w:r w:rsidRPr="003E7D87">
        <w:t xml:space="preserve"> o svim namjeravanim promjenama u vezi s dodavanjem ili zamjenom </w:t>
      </w:r>
      <w:r>
        <w:t>izvršitelja</w:t>
      </w:r>
      <w:r w:rsidRPr="003E7D87">
        <w:t xml:space="preserve"> koji utječu na </w:t>
      </w:r>
      <w:r>
        <w:t>PARTNERA</w:t>
      </w:r>
      <w:r w:rsidRPr="003E7D87">
        <w:t xml:space="preserve"> najmanje 10 dana prije promjene, čime će </w:t>
      </w:r>
      <w:r>
        <w:t>PARTNERU</w:t>
      </w:r>
      <w:r w:rsidRPr="003E7D87">
        <w:t xml:space="preserve"> omogućiti prigovor takvih promjena unutar navedenog vremenskog razdoblja.</w:t>
      </w:r>
    </w:p>
    <w:p w:rsidR="003E7D87" w:rsidRDefault="003E7D87" w:rsidP="003E7D87">
      <w:pPr>
        <w:pStyle w:val="ListParagraph"/>
        <w:numPr>
          <w:ilvl w:val="1"/>
          <w:numId w:val="32"/>
        </w:numPr>
        <w:spacing w:after="120"/>
        <w:contextualSpacing w:val="0"/>
      </w:pPr>
      <w:r w:rsidRPr="003E7D87">
        <w:t xml:space="preserve">Ako </w:t>
      </w:r>
      <w:r>
        <w:t>izvršitelj obrade kojeg</w:t>
      </w:r>
      <w:r w:rsidRPr="003E7D87">
        <w:t xml:space="preserve"> je angažirao </w:t>
      </w:r>
      <w:r>
        <w:t>IPT</w:t>
      </w:r>
      <w:r w:rsidRPr="003E7D87">
        <w:t xml:space="preserve"> ne ispuni svoje obveze zaštite podataka, </w:t>
      </w:r>
      <w:r>
        <w:t>IPT</w:t>
      </w:r>
      <w:r w:rsidRPr="003E7D87">
        <w:t xml:space="preserve"> će u potpunosti biti odgovoran </w:t>
      </w:r>
      <w:r>
        <w:t>PARTNERU</w:t>
      </w:r>
      <w:r w:rsidRPr="003E7D87">
        <w:t xml:space="preserve"> za izvršavanje obveza </w:t>
      </w:r>
      <w:r>
        <w:t>takvih izvršitelja obrade</w:t>
      </w:r>
      <w:r w:rsidRPr="003E7D87">
        <w:t>.</w:t>
      </w:r>
    </w:p>
    <w:p w:rsidR="003E7D87" w:rsidRDefault="003E7D87" w:rsidP="003E7D87">
      <w:pPr>
        <w:spacing w:after="120"/>
      </w:pPr>
    </w:p>
    <w:p w:rsidR="003E7D87" w:rsidRPr="003E7D87" w:rsidRDefault="003E7D87" w:rsidP="00885B16">
      <w:pPr>
        <w:keepNext/>
        <w:spacing w:after="240"/>
        <w:rPr>
          <w:i/>
        </w:rPr>
      </w:pPr>
      <w:r w:rsidRPr="003E7D87">
        <w:rPr>
          <w:i/>
        </w:rPr>
        <w:t>Međunarodni prijenosi podataka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3E7D87" w:rsidRDefault="003E7D87" w:rsidP="00885B16">
      <w:pPr>
        <w:pStyle w:val="ListParagraph"/>
        <w:keepNext/>
        <w:numPr>
          <w:ilvl w:val="1"/>
          <w:numId w:val="32"/>
        </w:numPr>
        <w:spacing w:after="120"/>
        <w:contextualSpacing w:val="0"/>
      </w:pPr>
      <w:r>
        <w:t xml:space="preserve">Osim ako se </w:t>
      </w:r>
      <w:r w:rsidR="00481289">
        <w:t>pisanim</w:t>
      </w:r>
      <w:r>
        <w:t xml:space="preserve"> putem (uključujući e-poštu) drugačije dogovori s </w:t>
      </w:r>
      <w:r w:rsidR="00CC5894">
        <w:t>PARTNEROM</w:t>
      </w:r>
      <w:r>
        <w:t xml:space="preserve">, </w:t>
      </w:r>
      <w:r w:rsidR="00CC5894">
        <w:t>IPT</w:t>
      </w:r>
      <w:r>
        <w:t xml:space="preserve"> će osigurati da se osobni podaci pohranjuju i obrađuju na obrađivačkim sustavima koji se nalaze u njegovim podatkovnim centrima unutar Europsko</w:t>
      </w:r>
      <w:r w:rsidR="00CC5894">
        <w:t>g gospodarskog područja (EEA). Svaki prijenos osobnih</w:t>
      </w:r>
      <w:r>
        <w:t xml:space="preserve"> </w:t>
      </w:r>
      <w:r w:rsidR="00CC5894">
        <w:t>podataka</w:t>
      </w:r>
      <w:r>
        <w:t xml:space="preserve"> </w:t>
      </w:r>
      <w:r w:rsidR="00CC5894">
        <w:t>preko podatkovni centara</w:t>
      </w:r>
      <w:r>
        <w:t xml:space="preserve"> </w:t>
      </w:r>
      <w:r w:rsidR="00CC5894">
        <w:t>IPT-a</w:t>
      </w:r>
      <w:r>
        <w:t xml:space="preserve"> koji se nalaze izvan Europske unije ili Europskog ekonomskog područja (EEA) mogu se izvršiti samo nakon upute </w:t>
      </w:r>
      <w:r w:rsidR="00CC5894">
        <w:t>PARTNERA.</w:t>
      </w:r>
    </w:p>
    <w:p w:rsidR="00CC5894" w:rsidRDefault="008B30C3" w:rsidP="00CC5894">
      <w:pPr>
        <w:pStyle w:val="ListParagraph"/>
        <w:numPr>
          <w:ilvl w:val="1"/>
          <w:numId w:val="32"/>
        </w:numPr>
        <w:spacing w:after="120"/>
        <w:contextualSpacing w:val="0"/>
      </w:pPr>
      <w:r>
        <w:t>Ako obavljanje usluga iz ovog Ugovora</w:t>
      </w:r>
      <w:r w:rsidR="00CC5894" w:rsidRPr="00CC5894">
        <w:t xml:space="preserve"> uključuje prijenos osobnih podataka izvan Europskog ekonomskog područja (EEA), </w:t>
      </w:r>
      <w:r w:rsidR="00CC5894">
        <w:t>IPT</w:t>
      </w:r>
      <w:r w:rsidR="00CC5894" w:rsidRPr="00CC5894">
        <w:t xml:space="preserve"> će poduzeti korake koji su potrebni kako bi se osigurala odgovarajuća zaštita za takve osobne podatke u skladu s </w:t>
      </w:r>
      <w:r w:rsidR="00CC5894">
        <w:t>primjenjivim zakonom o zaštiti podataka</w:t>
      </w:r>
      <w:r w:rsidR="00CC5894" w:rsidRPr="00CC5894">
        <w:t xml:space="preserve"> (osobito članci 44. do 49. GDPR-a), koji mogu uključivati uvrštavanje u Standardne ugovorne odredbe navedene u Odluci Europske komisije 2010/87 / EU.</w:t>
      </w:r>
    </w:p>
    <w:p w:rsidR="00CC5894" w:rsidRDefault="00CC5894" w:rsidP="00CC5894">
      <w:pPr>
        <w:pStyle w:val="ListParagraph"/>
        <w:numPr>
          <w:ilvl w:val="1"/>
          <w:numId w:val="32"/>
        </w:numPr>
        <w:spacing w:after="120"/>
        <w:contextualSpacing w:val="0"/>
      </w:pPr>
      <w:r>
        <w:t>PARTNER</w:t>
      </w:r>
      <w:r w:rsidRPr="00CC5894">
        <w:t xml:space="preserve"> ovime daje suglasnost </w:t>
      </w:r>
      <w:r>
        <w:t>IPT-u</w:t>
      </w:r>
      <w:r w:rsidRPr="00CC5894">
        <w:t xml:space="preserve"> da sklopi bilo koji sporazum ili poduzme bilo kakve mjere, uključujući i u ime </w:t>
      </w:r>
      <w:r>
        <w:t>PARTNERA</w:t>
      </w:r>
      <w:r w:rsidRPr="00CC5894">
        <w:t xml:space="preserve">, da uspostavi i osigura adekvatnu razinu zaštite podataka u prijenosu osobnih podataka podređenoj stranci izvan EEA. U slučaju primjene EU standardnih ugovora, </w:t>
      </w:r>
      <w:r>
        <w:t>IPT</w:t>
      </w:r>
      <w:r w:rsidRPr="00CC5894">
        <w:t xml:space="preserve"> ima pravo zaključiti takve klauzule u ime </w:t>
      </w:r>
      <w:r>
        <w:t>PARTNERA</w:t>
      </w:r>
      <w:r w:rsidRPr="00CC5894">
        <w:t xml:space="preserve">. Ovlasti ovlasti za tu svrhu ovime daje </w:t>
      </w:r>
      <w:r>
        <w:t>PARTNER</w:t>
      </w:r>
      <w:r w:rsidRPr="00CC5894">
        <w:t>.</w:t>
      </w:r>
    </w:p>
    <w:p w:rsidR="00CC5894" w:rsidRDefault="00CC5894" w:rsidP="00CC5894">
      <w:pPr>
        <w:spacing w:after="120"/>
      </w:pPr>
    </w:p>
    <w:p w:rsidR="00CC5894" w:rsidRPr="00CC5894" w:rsidRDefault="00CC5894" w:rsidP="00885B16">
      <w:pPr>
        <w:keepNext/>
        <w:spacing w:after="240"/>
        <w:rPr>
          <w:i/>
        </w:rPr>
      </w:pPr>
      <w:r w:rsidRPr="00CC5894">
        <w:rPr>
          <w:i/>
        </w:rPr>
        <w:t xml:space="preserve">Prestanak važenja </w:t>
      </w:r>
      <w:r w:rsidR="008B30C3">
        <w:rPr>
          <w:i/>
        </w:rPr>
        <w:t>Ugovora</w:t>
      </w:r>
      <w:r w:rsidRPr="00CC5894">
        <w:rPr>
          <w:i/>
        </w:rPr>
        <w:t>, brisanje i povrat osobnih podataka</w:t>
      </w:r>
    </w:p>
    <w:p w:rsidR="002C4292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CC5894" w:rsidRDefault="00CC5894" w:rsidP="00885B16">
      <w:pPr>
        <w:pStyle w:val="ListParagraph"/>
        <w:keepNext/>
        <w:numPr>
          <w:ilvl w:val="1"/>
          <w:numId w:val="32"/>
        </w:numPr>
        <w:spacing w:after="240"/>
        <w:contextualSpacing w:val="0"/>
      </w:pPr>
      <w:r w:rsidRPr="00CC5894">
        <w:t xml:space="preserve">Ovaj </w:t>
      </w:r>
      <w:r w:rsidR="008B30C3">
        <w:t>Ugovor</w:t>
      </w:r>
      <w:r w:rsidRPr="00CC5894">
        <w:t xml:space="preserve"> </w:t>
      </w:r>
      <w:r>
        <w:t>stupa</w:t>
      </w:r>
      <w:r w:rsidRPr="00CC5894">
        <w:t xml:space="preserve"> na snagu 25. svibnja 2018. ili potpisivanjem obje stranke, ovisno što se dogodi kasnije, a vrijedi</w:t>
      </w:r>
      <w:r>
        <w:t>t će za vrijeme trajanja stvarnog</w:t>
      </w:r>
      <w:r w:rsidRPr="00CC5894">
        <w:t xml:space="preserve"> </w:t>
      </w:r>
      <w:r w:rsidR="00133481">
        <w:t>pružanja u</w:t>
      </w:r>
      <w:r w:rsidRPr="00CC5894">
        <w:t xml:space="preserve">sluga od </w:t>
      </w:r>
      <w:r>
        <w:t>strane IPT-a</w:t>
      </w:r>
      <w:r w:rsidRPr="00CC5894">
        <w:t xml:space="preserve">. Obveze povjerljivosti </w:t>
      </w:r>
      <w:r>
        <w:t>IPT-a</w:t>
      </w:r>
      <w:r w:rsidRPr="00CC5894">
        <w:t xml:space="preserve"> </w:t>
      </w:r>
      <w:r>
        <w:t xml:space="preserve">nastavljaju se i nakon prestanka važenja </w:t>
      </w:r>
      <w:r w:rsidR="008B30C3">
        <w:t>Ugovora</w:t>
      </w:r>
      <w:r w:rsidRPr="00CC5894">
        <w:t>.</w:t>
      </w:r>
    </w:p>
    <w:p w:rsidR="00CC5894" w:rsidRDefault="00CC5894" w:rsidP="00CC5894">
      <w:pPr>
        <w:pStyle w:val="ListParagraph"/>
        <w:numPr>
          <w:ilvl w:val="1"/>
          <w:numId w:val="32"/>
        </w:numPr>
        <w:spacing w:after="240"/>
        <w:contextualSpacing w:val="0"/>
      </w:pPr>
      <w:r w:rsidRPr="00CC5894">
        <w:t xml:space="preserve">U slučaju da je </w:t>
      </w:r>
      <w:r>
        <w:t>IPT</w:t>
      </w:r>
      <w:r w:rsidRPr="00CC5894">
        <w:t xml:space="preserve"> u materijalno</w:t>
      </w:r>
      <w:r>
        <w:t>j povredi</w:t>
      </w:r>
      <w:r w:rsidRPr="00CC5894">
        <w:t xml:space="preserve"> bilo koje odredbe ovog </w:t>
      </w:r>
      <w:r w:rsidR="008B30C3">
        <w:t>Ugovora</w:t>
      </w:r>
      <w:r w:rsidRPr="00CC5894">
        <w:t xml:space="preserve">, </w:t>
      </w:r>
      <w:r>
        <w:t>PARTNER</w:t>
      </w:r>
      <w:r w:rsidRPr="00CC5894">
        <w:t xml:space="preserve"> ima pravo raskinuti i ovaj </w:t>
      </w:r>
      <w:r w:rsidR="008B30C3">
        <w:t>Ugovor</w:t>
      </w:r>
      <w:r w:rsidRPr="00CC5894">
        <w:t xml:space="preserve">, u cijelosti ili djelomično, pod uvjetima definiranim u </w:t>
      </w:r>
      <w:r>
        <w:t>Ugovoru.</w:t>
      </w:r>
    </w:p>
    <w:p w:rsidR="00CC5894" w:rsidRDefault="00CC5894" w:rsidP="00CC5894">
      <w:pPr>
        <w:pStyle w:val="ListParagraph"/>
        <w:numPr>
          <w:ilvl w:val="1"/>
          <w:numId w:val="32"/>
        </w:numPr>
        <w:spacing w:after="240"/>
        <w:contextualSpacing w:val="0"/>
      </w:pPr>
      <w:r w:rsidRPr="00CC5894">
        <w:t xml:space="preserve">Nakon raskida ovog </w:t>
      </w:r>
      <w:r>
        <w:t>U</w:t>
      </w:r>
      <w:r w:rsidRPr="00CC5894">
        <w:t xml:space="preserve">govora iz bilo kojeg razloga, </w:t>
      </w:r>
      <w:r>
        <w:t>IPT</w:t>
      </w:r>
      <w:r w:rsidRPr="00CC5894">
        <w:t xml:space="preserve"> će, prema naputku procesora</w:t>
      </w:r>
      <w:r w:rsidR="006B50C3">
        <w:t>:</w:t>
      </w:r>
    </w:p>
    <w:p w:rsidR="006B50C3" w:rsidRDefault="006B50C3" w:rsidP="006B50C3">
      <w:pPr>
        <w:pStyle w:val="ListParagraph"/>
        <w:numPr>
          <w:ilvl w:val="0"/>
          <w:numId w:val="36"/>
        </w:numPr>
        <w:spacing w:after="120"/>
        <w:ind w:left="714" w:hanging="357"/>
        <w:contextualSpacing w:val="0"/>
      </w:pPr>
      <w:r w:rsidRPr="006B50C3">
        <w:t>pridržavati se bi</w:t>
      </w:r>
      <w:r>
        <w:t>lo kojeg drugog ugovora između Ugovornih s</w:t>
      </w:r>
      <w:r w:rsidRPr="006B50C3">
        <w:t>tranaka o povratu ili</w:t>
      </w:r>
      <w:r>
        <w:t xml:space="preserve"> brisanju osobnih podataka; i/</w:t>
      </w:r>
      <w:r w:rsidRPr="006B50C3">
        <w:t>ili</w:t>
      </w:r>
    </w:p>
    <w:p w:rsidR="006B50C3" w:rsidRDefault="006B50C3" w:rsidP="006B50C3">
      <w:pPr>
        <w:pStyle w:val="ListParagraph"/>
        <w:numPr>
          <w:ilvl w:val="0"/>
          <w:numId w:val="36"/>
        </w:numPr>
        <w:spacing w:after="120"/>
        <w:contextualSpacing w:val="0"/>
      </w:pPr>
      <w:r w:rsidRPr="006B50C3">
        <w:t xml:space="preserve">vratiti ili izbrisati, po izboru </w:t>
      </w:r>
      <w:r>
        <w:t>PARTNERA</w:t>
      </w:r>
      <w:r w:rsidRPr="006B50C3">
        <w:t xml:space="preserve">, sve osobne podatke </w:t>
      </w:r>
      <w:r>
        <w:t>koji su proslijeđeni</w:t>
      </w:r>
      <w:r w:rsidRPr="006B50C3">
        <w:t xml:space="preserve"> </w:t>
      </w:r>
      <w:r>
        <w:t>IPT-u</w:t>
      </w:r>
      <w:r w:rsidRPr="006B50C3">
        <w:t xml:space="preserve"> za obradu. Kada se osobni po</w:t>
      </w:r>
      <w:r>
        <w:t>daci moraju vratiti, to treba</w:t>
      </w:r>
      <w:r w:rsidRPr="006B50C3">
        <w:t xml:space="preserve"> biti u formatu s koje</w:t>
      </w:r>
      <w:r>
        <w:t xml:space="preserve">g PARTNER </w:t>
      </w:r>
      <w:r w:rsidRPr="006B50C3">
        <w:t xml:space="preserve">lako može </w:t>
      </w:r>
      <w:r>
        <w:t xml:space="preserve">podatke </w:t>
      </w:r>
      <w:r w:rsidRPr="006B50C3">
        <w:t xml:space="preserve">čitati i koristiti. Osobni podaci bit će vraćeni u skladu s rasporedom dogovorenim od stranaka, u roku od deset (10) radnih dana od prestanka ovog Ugovora. </w:t>
      </w:r>
      <w:r>
        <w:t>IPT</w:t>
      </w:r>
      <w:r w:rsidRPr="006B50C3">
        <w:t xml:space="preserve"> ne smije zadržati kopije osobnih podataka u bilo kojem obliku, </w:t>
      </w:r>
      <w:r>
        <w:t>osim u svrhu obveza prema važećem pravu EU ili pravu Republike Hrvatske</w:t>
      </w:r>
      <w:r w:rsidRPr="006B50C3">
        <w:t>, p</w:t>
      </w:r>
      <w:r>
        <w:t xml:space="preserve">a čak i tada samo za trajanje zahtijevane </w:t>
      </w:r>
      <w:r w:rsidRPr="006B50C3">
        <w:t>svrhe</w:t>
      </w:r>
      <w:r>
        <w:t>; i/</w:t>
      </w:r>
      <w:r w:rsidRPr="006B50C3">
        <w:t>ili</w:t>
      </w:r>
    </w:p>
    <w:p w:rsidR="006B50C3" w:rsidRDefault="006B50C3" w:rsidP="006B50C3">
      <w:pPr>
        <w:pStyle w:val="ListParagraph"/>
        <w:numPr>
          <w:ilvl w:val="0"/>
          <w:numId w:val="36"/>
        </w:numPr>
        <w:spacing w:after="120"/>
        <w:contextualSpacing w:val="0"/>
      </w:pPr>
      <w:r w:rsidRPr="006B50C3">
        <w:t xml:space="preserve">po primitku uputa od </w:t>
      </w:r>
      <w:r>
        <w:t>PARTNERA</w:t>
      </w:r>
      <w:r w:rsidRPr="006B50C3">
        <w:t>, izbrisati sve takve podatke, osim ako to n</w:t>
      </w:r>
      <w:r>
        <w:t>ije dopušteno obveznim zakonom. U</w:t>
      </w:r>
      <w:r w:rsidRPr="006B50C3">
        <w:t xml:space="preserve"> tom slučaju </w:t>
      </w:r>
      <w:r>
        <w:t>IPT</w:t>
      </w:r>
      <w:r w:rsidRPr="006B50C3">
        <w:t xml:space="preserve"> će obavijestiti </w:t>
      </w:r>
      <w:r>
        <w:t>PARTNERA</w:t>
      </w:r>
      <w:r w:rsidRPr="006B50C3">
        <w:t xml:space="preserve"> o takvom zahtjevu, osim ako to nije dopušteno </w:t>
      </w:r>
      <w:r>
        <w:t>obveznim</w:t>
      </w:r>
      <w:r w:rsidRPr="006B50C3">
        <w:t xml:space="preserve"> zakonom.</w:t>
      </w:r>
    </w:p>
    <w:p w:rsidR="006B50C3" w:rsidRDefault="006B50C3" w:rsidP="006B50C3">
      <w:pPr>
        <w:pStyle w:val="ListParagraph"/>
        <w:numPr>
          <w:ilvl w:val="1"/>
          <w:numId w:val="32"/>
        </w:numPr>
        <w:spacing w:after="240"/>
      </w:pPr>
      <w:r>
        <w:t xml:space="preserve">Ako je to primjenjivo, IPT mora osigurati da svi njegovi podizvođači ispunjavaju obveze navedene u članku 8.3. ovog </w:t>
      </w:r>
      <w:r w:rsidR="008B30C3">
        <w:t>Ugovora</w:t>
      </w:r>
      <w:r>
        <w:t>.</w:t>
      </w:r>
    </w:p>
    <w:p w:rsidR="006B50C3" w:rsidRDefault="006B50C3" w:rsidP="006B50C3">
      <w:pPr>
        <w:spacing w:after="240"/>
      </w:pPr>
    </w:p>
    <w:p w:rsidR="006B50C3" w:rsidRDefault="006B50C3" w:rsidP="006B50C3">
      <w:pPr>
        <w:spacing w:after="240"/>
        <w:jc w:val="left"/>
      </w:pPr>
    </w:p>
    <w:p w:rsidR="006B50C3" w:rsidRPr="006B50C3" w:rsidRDefault="006B50C3" w:rsidP="00885B16">
      <w:pPr>
        <w:keepNext/>
        <w:spacing w:after="240"/>
        <w:rPr>
          <w:i/>
        </w:rPr>
      </w:pPr>
      <w:r w:rsidRPr="006B50C3">
        <w:rPr>
          <w:i/>
        </w:rPr>
        <w:t>Prilozi</w:t>
      </w:r>
    </w:p>
    <w:p w:rsidR="00EE3FF0" w:rsidRDefault="002C4292" w:rsidP="00885B16">
      <w:pPr>
        <w:pStyle w:val="ListParagraph"/>
        <w:keepNext/>
        <w:numPr>
          <w:ilvl w:val="0"/>
          <w:numId w:val="32"/>
        </w:numPr>
        <w:spacing w:after="240"/>
        <w:ind w:left="357" w:hanging="357"/>
        <w:contextualSpacing w:val="0"/>
        <w:jc w:val="center"/>
      </w:pPr>
      <w:r>
        <w:t>Članak</w:t>
      </w:r>
    </w:p>
    <w:p w:rsidR="006B50C3" w:rsidRDefault="006B50C3" w:rsidP="00885B16">
      <w:pPr>
        <w:pStyle w:val="ListParagraph"/>
        <w:keepNext/>
        <w:numPr>
          <w:ilvl w:val="1"/>
          <w:numId w:val="32"/>
        </w:numPr>
        <w:spacing w:after="240"/>
        <w:contextualSpacing w:val="0"/>
        <w:jc w:val="left"/>
      </w:pPr>
      <w:r w:rsidRPr="006B50C3">
        <w:t xml:space="preserve">Sljedeći </w:t>
      </w:r>
      <w:r w:rsidR="002B7326">
        <w:t>prilozi</w:t>
      </w:r>
      <w:r w:rsidRPr="006B50C3">
        <w:t xml:space="preserve"> sastavni su dio ovog </w:t>
      </w:r>
      <w:r w:rsidR="008B30C3">
        <w:t>Ugovora</w:t>
      </w:r>
      <w:r w:rsidRPr="006B50C3">
        <w:t>:</w:t>
      </w:r>
    </w:p>
    <w:p w:rsidR="002B7326" w:rsidRDefault="002B7326" w:rsidP="002B7326">
      <w:pPr>
        <w:pStyle w:val="ListParagraph"/>
        <w:numPr>
          <w:ilvl w:val="0"/>
          <w:numId w:val="37"/>
        </w:numPr>
        <w:spacing w:after="240"/>
        <w:contextualSpacing w:val="0"/>
        <w:jc w:val="left"/>
      </w:pPr>
      <w:r w:rsidRPr="002B7326">
        <w:t xml:space="preserve">Prilog 1: </w:t>
      </w:r>
      <w:r w:rsidR="00FC0430">
        <w:t>Detalji obrade</w:t>
      </w:r>
      <w:r w:rsidRPr="002B7326">
        <w:t xml:space="preserve"> osobnih podataka.</w:t>
      </w:r>
    </w:p>
    <w:p w:rsidR="00AC00BF" w:rsidRDefault="00AC00BF" w:rsidP="00AC00BF">
      <w:pPr>
        <w:spacing w:after="240"/>
        <w:jc w:val="left"/>
      </w:pPr>
    </w:p>
    <w:p w:rsidR="00AC00BF" w:rsidRDefault="00FC0430" w:rsidP="00AC00BF">
      <w:pPr>
        <w:spacing w:after="240"/>
        <w:jc w:val="left"/>
      </w:pPr>
      <w:r>
        <w:t>Dana __.__.____ o</w:t>
      </w:r>
      <w:r w:rsidR="00AC00BF">
        <w:t>vlašteni predstavnici Ugovornih stranaka</w:t>
      </w:r>
      <w:r w:rsidR="00AC00BF" w:rsidRPr="00AC00BF">
        <w:t xml:space="preserve"> potpisali </w:t>
      </w:r>
      <w:r w:rsidR="00AC00BF">
        <w:t xml:space="preserve">su </w:t>
      </w:r>
      <w:r>
        <w:t xml:space="preserve">i ovjerili </w:t>
      </w:r>
      <w:r w:rsidR="00AC00BF" w:rsidRPr="00AC00BF">
        <w:t xml:space="preserve">ovaj </w:t>
      </w:r>
      <w:r w:rsidR="008B30C3">
        <w:t>Ugovor u  4 primjerka, od kojih 2 pripadaju IPT-u, a 2 PARTNERU</w:t>
      </w:r>
      <w:r w:rsidR="00AC00BF" w:rsidRPr="00AC00BF">
        <w:t>:</w:t>
      </w:r>
    </w:p>
    <w:p w:rsidR="00AC00BF" w:rsidRDefault="00AC00BF" w:rsidP="00AC00BF">
      <w:pPr>
        <w:spacing w:after="240"/>
        <w:jc w:val="left"/>
      </w:pPr>
      <w:r>
        <w:rPr>
          <w:rFonts w:cs="Tahoma"/>
          <w:noProof/>
          <w:lang w:eastAsia="hr-HR"/>
        </w:rPr>
        <mc:AlternateContent>
          <mc:Choice Requires="wpc">
            <w:drawing>
              <wp:inline distT="0" distB="0" distL="0" distR="0" wp14:anchorId="1A7DE14A" wp14:editId="6A389871">
                <wp:extent cx="5836443" cy="1414463"/>
                <wp:effectExtent l="0" t="0" r="0" b="0"/>
                <wp:docPr id="5" name="Canvas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248"/>
                            <a:ext cx="2288583" cy="1143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59D" w:rsidRDefault="00DB659D" w:rsidP="00FC0430">
                              <w:r>
                                <w:t>Za i u ime IPT-a:</w:t>
                              </w:r>
                            </w:p>
                            <w:p w:rsidR="00DB659D" w:rsidRDefault="00DB659D" w:rsidP="00AC00BF"/>
                            <w:p w:rsidR="00DB659D" w:rsidRDefault="00DB659D" w:rsidP="00AC00BF"/>
                            <w:p w:rsidR="00DB659D" w:rsidRDefault="00DB659D" w:rsidP="00AC00BF"/>
                            <w:p w:rsidR="00DB659D" w:rsidRDefault="00DB659D" w:rsidP="00AC00BF">
                              <w:r>
                                <w:t>_____________________</w:t>
                              </w:r>
                            </w:p>
                            <w:p w:rsidR="00DB659D" w:rsidRDefault="00DB659D" w:rsidP="00AC00BF">
                              <w:r>
                                <w:t>Hrvoje Rajić, član Uprave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73361" y="114196"/>
                            <a:ext cx="2509718" cy="11436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59D" w:rsidRDefault="00DB659D" w:rsidP="00AC00BF">
                              <w:r>
                                <w:t>Za i u ime PARTNERA:</w:t>
                              </w:r>
                            </w:p>
                            <w:p w:rsidR="00DB659D" w:rsidRDefault="00DB659D" w:rsidP="00AC00BF"/>
                            <w:p w:rsidR="00DB659D" w:rsidRDefault="00DB659D" w:rsidP="00AC00BF"/>
                            <w:p w:rsidR="00DB659D" w:rsidRDefault="00DB659D" w:rsidP="00AC00BF"/>
                            <w:p w:rsidR="00DB659D" w:rsidRDefault="00DB659D" w:rsidP="00AC00BF">
                              <w:r>
                                <w:t>_____________________________</w:t>
                              </w:r>
                            </w:p>
                            <w:p w:rsidR="00DB659D" w:rsidRDefault="00DB659D" w:rsidP="00AC00BF">
                              <w:r>
                                <w:t>__________, 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A7DE14A" id="Canvas 5" o:spid="_x0000_s1026" editas="canvas" style="width:459.55pt;height:111.4pt;mso-position-horizontal-relative:char;mso-position-vertical-relative:line" coordsize="58362,14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wA6wIAADIJAAAOAAAAZHJzL2Uyb0RvYy54bWzsVltvmzAUfp+0/2D5PeUSkgAKqdp0mSZ1&#10;F6ndDzBgwBrYzHYC3bT/vmNDUtruYdqmSpXGg/Hl8J1zfL7PZn3eNzU6UKmY4An2zlyMKM9EzniZ&#10;4M+3u1mIkdKE56QWnCb4jip8vnn9at21MfVFJeqcSgQgXMVdm+BK6zZ2HJVVtCHqTLSUw2IhZEM0&#10;DGXp5JJ0gN7Uju+6S6cTMm+lyKhSMHs1LOKNxS8KmumPRaGoRnWCITZtW2nb1LTOZk3iUpK2YtkY&#10;BvmDKBrCODg9QV0RTdBesidQDcukUKLQZ5loHFEULKM2B8jGcx9lsyX8QJRNJoPdOQYIvX+Im5Ym&#10;bi52rK5hNxxAj82ceXdQHwqTXQvVUe2pTurv/N9UpKU2LRVnHw6fJGI5kAcjThrgyC3tNboUPVqZ&#10;8hjfYHTTgpnuYdpYmpBVey2yLwpxsa0IL+mFlKKrKMkhOs98CamcPh1wlAFJu/ciBzdkr4UF6gvZ&#10;GECoBgJ0oMkdIHiBH4QDP0w8Gaz4fhguwjlG2WAwXwaBdUTiI0YrlX5LRYNMJ8ESCGh9kMO10iYm&#10;Eh9NbA6iZrnZeTuQZbqtJToQIOvOPiO6mprV3BjfF4zEwwxECT7MmonXku975PmBe+lHs90yXM2C&#10;XbCYRSs3nLledBkt3SAKrnY/TIBeEFcszym/ZpweheAFv1fnUZIDha0UUJfgaOEvhkJNo1fTJF37&#10;/CrJhmk4F2rWJDg8GZHYlPcNz2EjSawJq4e+8zB8u8uwB8e33RVLBlP/gQm6T/uRXKnI74AWUkC9&#10;oPZwmEGnEvIbRh0cDAlWX/dEUozqdxyoFXlBYE4SOwgWKx8GcrqSTlcIzwAqwRqjobvVw+mzbyUr&#10;K/A0kJmLC6BjwSxHDG+HqEYSg/aeSYT+ExFaDUyU9Dwi9MPVfL6EI2FQmhctH0lx4UYrDy6X/1J8&#10;cJW8UCmOF8ALU6S9K+GetAfN+BNhbv7p2Cr4/ldn8xMAAP//AwBQSwMEFAAGAAgAAAAhAI/9RU3a&#10;AAAABQEAAA8AAABkcnMvZG93bnJldi54bWxMj8FOwzAQRO9I/IO1lbhRJxFCaYhTVQgQHElbzm68&#10;jaPa62C7Tfh7DBe4rDSa0czbej1bwy7ow+BIQL7MgCF1Tg3UC9htn29LYCFKUtI4QgFfGGDdXF/V&#10;slJuone8tLFnqYRCJQXoGMeK89BptDIs3YiUvKPzVsYkfc+Vl1Mqt4YXWXbPrRwoLWg54qPG7tSe&#10;rQDC7Kk1nr/Gbv8x6s+yf3m7m4S4WcybB2AR5/gXhh/8hA5NYjq4M6nAjID0SPy9yVvlqxzYQUBR&#10;FCXwpub/6ZtvAAAA//8DAFBLAQItABQABgAIAAAAIQC2gziS/gAAAOEBAAATAAAAAAAAAAAAAAAA&#10;AAAAAABbQ29udGVudF9UeXBlc10ueG1sUEsBAi0AFAAGAAgAAAAhADj9If/WAAAAlAEAAAsAAAAA&#10;AAAAAAAAAAAALwEAAF9yZWxzLy5yZWxzUEsBAi0AFAAGAAgAAAAhABKMzADrAgAAMgkAAA4AAAAA&#10;AAAAAAAAAAAALgIAAGRycy9lMm9Eb2MueG1sUEsBAi0AFAAGAAgAAAAhAI/9RU3aAAAABQEAAA8A&#10;AAAAAAAAAAAAAAAARQUAAGRycy9kb3ducmV2LnhtbFBLBQYAAAAABAAEAPMAAABM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362;height:14141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top:1142;width:22885;height:11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DB659D" w:rsidRDefault="00DB659D" w:rsidP="00FC0430">
                        <w:r>
                          <w:t>Za i u ime IPT-a:</w:t>
                        </w:r>
                      </w:p>
                      <w:p w:rsidR="00DB659D" w:rsidRDefault="00DB659D" w:rsidP="00AC00BF"/>
                      <w:p w:rsidR="00DB659D" w:rsidRDefault="00DB659D" w:rsidP="00AC00BF"/>
                      <w:p w:rsidR="00DB659D" w:rsidRDefault="00DB659D" w:rsidP="00AC00BF"/>
                      <w:p w:rsidR="00DB659D" w:rsidRDefault="00DB659D" w:rsidP="00AC00BF">
                        <w:r>
                          <w:t>_____________________</w:t>
                        </w:r>
                      </w:p>
                      <w:p w:rsidR="00DB659D" w:rsidRDefault="00DB659D" w:rsidP="00AC00BF">
                        <w:r>
                          <w:t>Hrvoje Rajić, član Uprave</w:t>
                        </w:r>
                      </w:p>
                    </w:txbxContent>
                  </v:textbox>
                </v:shape>
                <v:shape id="Text Box 8" o:spid="_x0000_s1029" type="#_x0000_t202" style="position:absolute;left:28733;top:1141;width:25097;height:11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DB659D" w:rsidRDefault="00DB659D" w:rsidP="00AC00BF">
                        <w:r>
                          <w:t>Za i u ime PARTNERA:</w:t>
                        </w:r>
                      </w:p>
                      <w:p w:rsidR="00DB659D" w:rsidRDefault="00DB659D" w:rsidP="00AC00BF"/>
                      <w:p w:rsidR="00DB659D" w:rsidRDefault="00DB659D" w:rsidP="00AC00BF"/>
                      <w:p w:rsidR="00DB659D" w:rsidRDefault="00DB659D" w:rsidP="00AC00BF"/>
                      <w:p w:rsidR="00DB659D" w:rsidRDefault="00DB659D" w:rsidP="00AC00BF">
                        <w:r>
                          <w:t>_____________________________</w:t>
                        </w:r>
                      </w:p>
                      <w:p w:rsidR="00DB659D" w:rsidRDefault="00DB659D" w:rsidP="00AC00BF">
                        <w:r>
                          <w:t>__________, 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C0430" w:rsidRDefault="00FC0430">
      <w:pPr>
        <w:spacing w:line="240" w:lineRule="auto"/>
        <w:jc w:val="left"/>
      </w:pPr>
      <w:r>
        <w:br w:type="page"/>
      </w:r>
    </w:p>
    <w:p w:rsidR="00FC0430" w:rsidRDefault="007830B4" w:rsidP="00FC0430">
      <w:pPr>
        <w:pStyle w:val="Heading1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>PRILOG</w:t>
      </w:r>
      <w:r w:rsidR="00FC0430">
        <w:rPr>
          <w:sz w:val="28"/>
          <w:szCs w:val="28"/>
        </w:rPr>
        <w:t xml:space="preserve"> 1 - DETALJI OBRADE</w:t>
      </w:r>
      <w:r w:rsidR="00FC0430" w:rsidRPr="00FC0430">
        <w:rPr>
          <w:sz w:val="28"/>
          <w:szCs w:val="28"/>
        </w:rPr>
        <w:t xml:space="preserve"> OSOBNIH PODATAKA</w:t>
      </w:r>
    </w:p>
    <w:p w:rsidR="00FC0430" w:rsidRPr="00265DD2" w:rsidRDefault="00FC0430" w:rsidP="00DB659D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jc w:val="left"/>
        <w:rPr>
          <w:sz w:val="20"/>
        </w:rPr>
      </w:pPr>
      <w:r w:rsidRPr="00265DD2">
        <w:rPr>
          <w:sz w:val="20"/>
        </w:rPr>
        <w:t>Priroda i svrhe obrade:</w:t>
      </w:r>
    </w:p>
    <w:p w:rsidR="00FC0430" w:rsidRPr="00265DD2" w:rsidRDefault="00C40CF4" w:rsidP="00DB659D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>
        <w:rPr>
          <w:sz w:val="20"/>
        </w:rPr>
        <w:t>PARTNER navodi prirodu i svrhu obrade kako slijedi: _____________________.</w:t>
      </w:r>
    </w:p>
    <w:p w:rsidR="00FC0430" w:rsidRPr="00265DD2" w:rsidRDefault="00FC0430" w:rsidP="00DB659D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 xml:space="preserve">PARTNER kao izvršitelj obrade ili voditelj obrade povjerava IPT-u kao pod-izvršitelju ili izvršitelju obradu osobnih podataka, </w:t>
      </w:r>
      <w:r w:rsidR="00DB659D" w:rsidRPr="00265DD2">
        <w:rPr>
          <w:sz w:val="20"/>
        </w:rPr>
        <w:t>koje PARTNER</w:t>
      </w:r>
      <w:r w:rsidRPr="00265DD2">
        <w:rPr>
          <w:sz w:val="20"/>
        </w:rPr>
        <w:t xml:space="preserve"> </w:t>
      </w:r>
      <w:r w:rsidR="00DB659D" w:rsidRPr="00265DD2">
        <w:rPr>
          <w:sz w:val="20"/>
        </w:rPr>
        <w:t xml:space="preserve">koristi </w:t>
      </w:r>
      <w:r w:rsidRPr="00265DD2">
        <w:rPr>
          <w:sz w:val="20"/>
        </w:rPr>
        <w:t>s vremena na vrijeme.</w:t>
      </w:r>
    </w:p>
    <w:p w:rsidR="00FC0430" w:rsidRPr="00265DD2" w:rsidRDefault="00FC0430" w:rsidP="00DB659D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jc w:val="left"/>
        <w:rPr>
          <w:sz w:val="20"/>
        </w:rPr>
      </w:pPr>
      <w:r w:rsidRPr="00265DD2">
        <w:rPr>
          <w:sz w:val="20"/>
        </w:rPr>
        <w:t>Trajanje obrade:</w:t>
      </w:r>
    </w:p>
    <w:p w:rsidR="00FC0430" w:rsidRPr="00265DD2" w:rsidRDefault="00DB659D" w:rsidP="00DB659D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>PARTNER o</w:t>
      </w:r>
      <w:r w:rsidR="00C40CF4">
        <w:rPr>
          <w:sz w:val="20"/>
        </w:rPr>
        <w:t>dređuje vrijeme trajanja obrade kako slijedi: _____________________.</w:t>
      </w:r>
    </w:p>
    <w:p w:rsidR="00DB659D" w:rsidRPr="00265DD2" w:rsidRDefault="00DB659D" w:rsidP="00DB659D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jc w:val="left"/>
        <w:rPr>
          <w:sz w:val="20"/>
        </w:rPr>
      </w:pPr>
      <w:r w:rsidRPr="00265DD2">
        <w:rPr>
          <w:sz w:val="20"/>
        </w:rPr>
        <w:t>Kategorije ispitanika:</w:t>
      </w:r>
    </w:p>
    <w:p w:rsidR="00DB659D" w:rsidRPr="00265DD2" w:rsidRDefault="00DB659D" w:rsidP="00DB659D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>Osobni podaci mogu se odnositi na sljedeće kategorije ispitanika:</w:t>
      </w:r>
    </w:p>
    <w:p w:rsidR="00DB659D" w:rsidRPr="00265DD2" w:rsidRDefault="00DB659D" w:rsidP="00DB659D">
      <w:pPr>
        <w:pStyle w:val="ListParagraph"/>
        <w:numPr>
          <w:ilvl w:val="0"/>
          <w:numId w:val="37"/>
        </w:numPr>
        <w:spacing w:after="240"/>
        <w:rPr>
          <w:sz w:val="20"/>
        </w:rPr>
      </w:pPr>
      <w:r w:rsidRPr="00265DD2">
        <w:rPr>
          <w:sz w:val="20"/>
        </w:rPr>
        <w:t>Klijenti/krajnji korisnici/dobavljači (koji su fizička osoba)</w:t>
      </w:r>
    </w:p>
    <w:p w:rsidR="00DB659D" w:rsidRPr="00265DD2" w:rsidRDefault="00DB659D" w:rsidP="00DB659D">
      <w:pPr>
        <w:pStyle w:val="ListParagraph"/>
        <w:numPr>
          <w:ilvl w:val="0"/>
          <w:numId w:val="37"/>
        </w:numPr>
        <w:spacing w:after="240"/>
        <w:rPr>
          <w:sz w:val="20"/>
        </w:rPr>
      </w:pPr>
      <w:r w:rsidRPr="00265DD2">
        <w:rPr>
          <w:sz w:val="20"/>
        </w:rPr>
        <w:t>Zaposlenici PARTNERA</w:t>
      </w:r>
    </w:p>
    <w:p w:rsidR="00DB659D" w:rsidRPr="00265DD2" w:rsidRDefault="00DB659D" w:rsidP="00DB659D">
      <w:pPr>
        <w:pStyle w:val="ListParagraph"/>
        <w:numPr>
          <w:ilvl w:val="0"/>
          <w:numId w:val="37"/>
        </w:numPr>
        <w:spacing w:after="240"/>
        <w:contextualSpacing w:val="0"/>
        <w:rPr>
          <w:sz w:val="20"/>
        </w:rPr>
      </w:pPr>
      <w:r w:rsidRPr="00265DD2">
        <w:rPr>
          <w:sz w:val="20"/>
        </w:rPr>
        <w:t>____________________</w:t>
      </w:r>
    </w:p>
    <w:p w:rsidR="00DB659D" w:rsidRPr="00265DD2" w:rsidRDefault="00DB659D" w:rsidP="00DB659D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jc w:val="left"/>
        <w:rPr>
          <w:sz w:val="20"/>
        </w:rPr>
      </w:pPr>
      <w:r w:rsidRPr="00265DD2">
        <w:rPr>
          <w:sz w:val="20"/>
        </w:rPr>
        <w:t>Kategorije osobnih podataka:</w:t>
      </w:r>
    </w:p>
    <w:p w:rsidR="00DB659D" w:rsidRPr="00265DD2" w:rsidRDefault="00DB659D" w:rsidP="00DB659D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>Obrađeni osobni podaci mogu se odnositi na sljedeće vrste os</w:t>
      </w:r>
      <w:r w:rsidR="00133481">
        <w:rPr>
          <w:sz w:val="20"/>
        </w:rPr>
        <w:t>obnih podataka (ovisno o vrsti u</w:t>
      </w:r>
      <w:r w:rsidRPr="00265DD2">
        <w:rPr>
          <w:sz w:val="20"/>
        </w:rPr>
        <w:t>sluge IPT-a</w:t>
      </w:r>
      <w:r w:rsidR="00133481">
        <w:rPr>
          <w:sz w:val="20"/>
        </w:rPr>
        <w:t xml:space="preserve"> i/ili vrsti integracije s IPT u</w:t>
      </w:r>
      <w:r w:rsidRPr="00265DD2">
        <w:rPr>
          <w:sz w:val="20"/>
        </w:rPr>
        <w:t>slugama) koje podatke IPT-u pruža PARTNER:</w:t>
      </w:r>
    </w:p>
    <w:p w:rsidR="00DB659D" w:rsidRPr="00265DD2" w:rsidRDefault="00DB659D" w:rsidP="00DB659D">
      <w:pPr>
        <w:pStyle w:val="ListParagraph"/>
        <w:numPr>
          <w:ilvl w:val="0"/>
          <w:numId w:val="39"/>
        </w:numPr>
        <w:rPr>
          <w:sz w:val="20"/>
        </w:rPr>
      </w:pPr>
      <w:r w:rsidRPr="00265DD2">
        <w:rPr>
          <w:sz w:val="20"/>
        </w:rPr>
        <w:t>Klijenti/krajnji korisnici/dobavljači (koji su fizička osoba)</w:t>
      </w:r>
    </w:p>
    <w:p w:rsidR="00DB659D" w:rsidRPr="00265DD2" w:rsidRDefault="00DB659D" w:rsidP="00DB659D">
      <w:pPr>
        <w:pStyle w:val="ListParagraph"/>
        <w:numPr>
          <w:ilvl w:val="1"/>
          <w:numId w:val="39"/>
        </w:numPr>
        <w:spacing w:after="120"/>
        <w:contextualSpacing w:val="0"/>
        <w:rPr>
          <w:sz w:val="20"/>
        </w:rPr>
      </w:pPr>
      <w:r w:rsidRPr="00265DD2">
        <w:rPr>
          <w:sz w:val="20"/>
        </w:rPr>
        <w:t>Kontaktni podaci (kao telefonski broj, e-mail adresa, adresa), komunikacijski sadržaj (tekst poruke, datoteke, multimedijski sadržaj ili drugi sadržaji)</w:t>
      </w:r>
    </w:p>
    <w:p w:rsidR="001D3603" w:rsidRPr="00265DD2" w:rsidRDefault="00DB659D" w:rsidP="00DB659D">
      <w:pPr>
        <w:pStyle w:val="ListParagraph"/>
        <w:numPr>
          <w:ilvl w:val="1"/>
          <w:numId w:val="39"/>
        </w:numPr>
        <w:spacing w:after="120"/>
        <w:contextualSpacing w:val="0"/>
        <w:rPr>
          <w:sz w:val="20"/>
        </w:rPr>
      </w:pPr>
      <w:r w:rsidRPr="00265DD2">
        <w:rPr>
          <w:sz w:val="20"/>
        </w:rPr>
        <w:t xml:space="preserve">U slučaju korištenja posebnih </w:t>
      </w:r>
      <w:r w:rsidR="00133481">
        <w:rPr>
          <w:sz w:val="20"/>
        </w:rPr>
        <w:t>IPT u</w:t>
      </w:r>
      <w:r w:rsidR="001D3603" w:rsidRPr="00265DD2">
        <w:rPr>
          <w:sz w:val="20"/>
        </w:rPr>
        <w:t>sluga, osobne podatke mogu uključivati i podaci o spolu, datumu rođenja, OIB-u, JMBG-u ili bilo kojem drugom osobnom podatku upisanom direktno od strane PARTNERA ili samog ispitanika</w:t>
      </w:r>
    </w:p>
    <w:p w:rsidR="001D3603" w:rsidRPr="00265DD2" w:rsidRDefault="00F43FBE" w:rsidP="00DB659D">
      <w:pPr>
        <w:pStyle w:val="ListParagraph"/>
        <w:numPr>
          <w:ilvl w:val="1"/>
          <w:numId w:val="39"/>
        </w:numPr>
        <w:spacing w:after="120"/>
        <w:contextualSpacing w:val="0"/>
        <w:rPr>
          <w:sz w:val="20"/>
        </w:rPr>
      </w:pPr>
      <w:r>
        <w:rPr>
          <w:sz w:val="20"/>
        </w:rPr>
        <w:t xml:space="preserve">drugo: </w:t>
      </w:r>
      <w:r w:rsidR="001D3603" w:rsidRPr="00265DD2">
        <w:rPr>
          <w:sz w:val="20"/>
        </w:rPr>
        <w:t>___________________________________</w:t>
      </w:r>
    </w:p>
    <w:p w:rsidR="001D3603" w:rsidRPr="00265DD2" w:rsidRDefault="001D3603" w:rsidP="001D3603">
      <w:pPr>
        <w:pStyle w:val="ListParagraph"/>
        <w:numPr>
          <w:ilvl w:val="0"/>
          <w:numId w:val="37"/>
        </w:numPr>
        <w:spacing w:after="240"/>
        <w:rPr>
          <w:sz w:val="20"/>
        </w:rPr>
      </w:pPr>
      <w:r w:rsidRPr="00265DD2">
        <w:rPr>
          <w:sz w:val="20"/>
        </w:rPr>
        <w:t xml:space="preserve"> Zaposlenici PARTNERA</w:t>
      </w:r>
    </w:p>
    <w:p w:rsidR="00DB659D" w:rsidRPr="00265DD2" w:rsidRDefault="001D3603" w:rsidP="001D3603">
      <w:pPr>
        <w:pStyle w:val="ListParagraph"/>
        <w:numPr>
          <w:ilvl w:val="1"/>
          <w:numId w:val="39"/>
        </w:numPr>
        <w:spacing w:after="120"/>
        <w:contextualSpacing w:val="0"/>
        <w:rPr>
          <w:sz w:val="20"/>
        </w:rPr>
      </w:pPr>
      <w:r w:rsidRPr="00265DD2">
        <w:rPr>
          <w:sz w:val="20"/>
        </w:rPr>
        <w:t>kontakt podaci (poput imena, adrese e-pošte i telefonskog broja) zaposlenika ovlaštenih od strane PARTNERA za pristup računu P</w:t>
      </w:r>
      <w:r w:rsidR="00133481">
        <w:rPr>
          <w:sz w:val="20"/>
        </w:rPr>
        <w:t>ARTNERA tijekom korištenja IPT u</w:t>
      </w:r>
      <w:r w:rsidRPr="00265DD2">
        <w:rPr>
          <w:sz w:val="20"/>
        </w:rPr>
        <w:t>sluga</w:t>
      </w:r>
    </w:p>
    <w:p w:rsidR="001D3603" w:rsidRPr="00265DD2" w:rsidRDefault="00F43FBE" w:rsidP="001D3603">
      <w:pPr>
        <w:pStyle w:val="ListParagraph"/>
        <w:numPr>
          <w:ilvl w:val="0"/>
          <w:numId w:val="39"/>
        </w:numPr>
        <w:spacing w:after="120"/>
        <w:contextualSpacing w:val="0"/>
        <w:rPr>
          <w:sz w:val="20"/>
        </w:rPr>
      </w:pPr>
      <w:r>
        <w:rPr>
          <w:sz w:val="20"/>
        </w:rPr>
        <w:t xml:space="preserve">Drugo: </w:t>
      </w:r>
      <w:r w:rsidR="001D3603" w:rsidRPr="00265DD2">
        <w:rPr>
          <w:sz w:val="20"/>
        </w:rPr>
        <w:t>_____________________________</w:t>
      </w:r>
    </w:p>
    <w:p w:rsidR="001D3603" w:rsidRPr="00265DD2" w:rsidRDefault="00F43FBE" w:rsidP="001D3603">
      <w:pPr>
        <w:pStyle w:val="ListParagraph"/>
        <w:numPr>
          <w:ilvl w:val="1"/>
          <w:numId w:val="39"/>
        </w:numPr>
        <w:spacing w:after="120"/>
        <w:contextualSpacing w:val="0"/>
        <w:rPr>
          <w:sz w:val="20"/>
        </w:rPr>
      </w:pPr>
      <w:r>
        <w:rPr>
          <w:sz w:val="20"/>
        </w:rPr>
        <w:t xml:space="preserve">drugo: </w:t>
      </w:r>
      <w:r w:rsidR="001D3603" w:rsidRPr="00265DD2">
        <w:rPr>
          <w:sz w:val="20"/>
        </w:rPr>
        <w:t>______________________________</w:t>
      </w:r>
    </w:p>
    <w:p w:rsidR="001D3603" w:rsidRPr="00265DD2" w:rsidRDefault="001D3603" w:rsidP="001D3603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>Preciznu definiciju osobnih podataka određuje i kontrolira isključivo PARTNER.</w:t>
      </w:r>
    </w:p>
    <w:p w:rsidR="001D3603" w:rsidRPr="00265DD2" w:rsidRDefault="001D3603" w:rsidP="001D3603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jc w:val="left"/>
        <w:rPr>
          <w:sz w:val="20"/>
        </w:rPr>
      </w:pPr>
      <w:r w:rsidRPr="00265DD2">
        <w:rPr>
          <w:sz w:val="20"/>
        </w:rPr>
        <w:t>Posebne kategorije osobnih podataka</w:t>
      </w:r>
    </w:p>
    <w:p w:rsidR="001D3603" w:rsidRPr="00265DD2" w:rsidRDefault="001D3603" w:rsidP="001D3603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>IPT ne namjerava prikupljati niti obrađivati nikakve posebne kategorije osobnih podataka, osim ako PARTNER ili njegovi korisnici/krajnji korisnici/dobavljači ne uključuju takav tip podataka u sadržaju predanom IPT-</w:t>
      </w:r>
      <w:r w:rsidR="00133481">
        <w:rPr>
          <w:sz w:val="20"/>
        </w:rPr>
        <w:t>u i/ili tijekom korištenja IPT u</w:t>
      </w:r>
      <w:r w:rsidRPr="00265DD2">
        <w:rPr>
          <w:sz w:val="20"/>
        </w:rPr>
        <w:t>sluga. Navedena obrada posebnih kategorija osobnih podataka nije intencionalna za IPT, a PARTNER se smatra isključivo odgovornim za osiguravanje da je takva obrada zakonita i u skladu s bilo kojim primjenjivim zakonom, uključujući i primjenjivi zakon o zaštiti podataka.</w:t>
      </w:r>
    </w:p>
    <w:p w:rsidR="001D3603" w:rsidRPr="00265DD2" w:rsidRDefault="001D3603" w:rsidP="001D3603">
      <w:pPr>
        <w:pStyle w:val="ListParagraph"/>
        <w:numPr>
          <w:ilvl w:val="0"/>
          <w:numId w:val="38"/>
        </w:numPr>
        <w:spacing w:after="120"/>
        <w:ind w:left="357" w:hanging="357"/>
        <w:contextualSpacing w:val="0"/>
        <w:jc w:val="left"/>
        <w:rPr>
          <w:sz w:val="20"/>
        </w:rPr>
      </w:pPr>
      <w:r w:rsidRPr="00265DD2">
        <w:rPr>
          <w:sz w:val="20"/>
        </w:rPr>
        <w:t>Kontaktni podaci za upite o zaštiti podataka:</w:t>
      </w:r>
    </w:p>
    <w:p w:rsidR="001D3603" w:rsidRPr="00265DD2" w:rsidRDefault="001D3603" w:rsidP="001D3603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>Kontakt podaci PARTNERA:</w:t>
      </w:r>
    </w:p>
    <w:p w:rsidR="001D3603" w:rsidRPr="00265DD2" w:rsidRDefault="001D3603" w:rsidP="001D3603">
      <w:pPr>
        <w:pStyle w:val="ListParagraph"/>
        <w:spacing w:after="120"/>
        <w:ind w:left="709"/>
        <w:contextualSpacing w:val="0"/>
        <w:rPr>
          <w:sz w:val="20"/>
        </w:rPr>
      </w:pPr>
      <w:r w:rsidRPr="00265DD2">
        <w:rPr>
          <w:sz w:val="20"/>
        </w:rPr>
        <w:t>Adresa elektroničke pošte: ________________________</w:t>
      </w:r>
    </w:p>
    <w:p w:rsidR="001D3603" w:rsidRPr="00265DD2" w:rsidRDefault="001D3603" w:rsidP="001D3603">
      <w:pPr>
        <w:pStyle w:val="ListParagraph"/>
        <w:numPr>
          <w:ilvl w:val="1"/>
          <w:numId w:val="38"/>
        </w:numPr>
        <w:spacing w:after="120"/>
        <w:ind w:left="709" w:hanging="357"/>
        <w:contextualSpacing w:val="0"/>
        <w:rPr>
          <w:sz w:val="20"/>
        </w:rPr>
      </w:pPr>
      <w:r w:rsidRPr="00265DD2">
        <w:rPr>
          <w:sz w:val="20"/>
        </w:rPr>
        <w:t>Kontakt podaci IPT-a:</w:t>
      </w:r>
    </w:p>
    <w:p w:rsidR="001D3603" w:rsidRPr="00265DD2" w:rsidRDefault="00265DD2" w:rsidP="00265DD2">
      <w:pPr>
        <w:pStyle w:val="ListParagraph"/>
        <w:spacing w:after="120"/>
        <w:ind w:left="709"/>
        <w:contextualSpacing w:val="0"/>
        <w:rPr>
          <w:sz w:val="20"/>
        </w:rPr>
      </w:pPr>
      <w:r w:rsidRPr="00265DD2">
        <w:rPr>
          <w:sz w:val="20"/>
        </w:rPr>
        <w:t xml:space="preserve">Adresa elektroničke pošte službenika za zaštitu podataka: </w:t>
      </w:r>
      <w:hyperlink r:id="rId6" w:history="1">
        <w:r w:rsidRPr="00265DD2">
          <w:rPr>
            <w:rStyle w:val="Hyperlink"/>
            <w:sz w:val="20"/>
          </w:rPr>
          <w:t>dpo@ipt.hr</w:t>
        </w:r>
      </w:hyperlink>
    </w:p>
    <w:p w:rsidR="00265DD2" w:rsidRPr="00265DD2" w:rsidRDefault="00265DD2" w:rsidP="00265DD2">
      <w:pPr>
        <w:pStyle w:val="ListParagraph"/>
        <w:spacing w:after="120"/>
        <w:ind w:left="709"/>
        <w:contextualSpacing w:val="0"/>
        <w:rPr>
          <w:sz w:val="20"/>
        </w:rPr>
      </w:pPr>
      <w:r w:rsidRPr="00265DD2">
        <w:rPr>
          <w:sz w:val="20"/>
        </w:rPr>
        <w:t xml:space="preserve">Adresa elektroničke pošte za obavijesti o povredi osobnih podataka: </w:t>
      </w:r>
      <w:hyperlink r:id="rId7" w:history="1">
        <w:r w:rsidRPr="00265DD2">
          <w:rPr>
            <w:rStyle w:val="Hyperlink"/>
            <w:sz w:val="20"/>
          </w:rPr>
          <w:t>data.breach@ipt.hr</w:t>
        </w:r>
      </w:hyperlink>
    </w:p>
    <w:sectPr w:rsidR="00265DD2" w:rsidRPr="00265DD2" w:rsidSect="00617426">
      <w:pgSz w:w="11906" w:h="16838" w:code="9"/>
      <w:pgMar w:top="1276" w:right="1133" w:bottom="1418" w:left="1021" w:header="720" w:footer="720" w:gutter="0"/>
      <w:paperSrc w:first="2" w:other="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66B"/>
    <w:multiLevelType w:val="hybridMultilevel"/>
    <w:tmpl w:val="000066C4"/>
    <w:lvl w:ilvl="0" w:tplc="00004230">
      <w:start w:val="4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8B0"/>
    <w:multiLevelType w:val="hybridMultilevel"/>
    <w:tmpl w:val="000026CA"/>
    <w:lvl w:ilvl="0" w:tplc="00003699">
      <w:start w:val="3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5991"/>
    <w:multiLevelType w:val="hybridMultilevel"/>
    <w:tmpl w:val="0000409D"/>
    <w:lvl w:ilvl="0" w:tplc="000012E1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798B"/>
    <w:multiLevelType w:val="hybridMultilevel"/>
    <w:tmpl w:val="0000121F"/>
    <w:lvl w:ilvl="0" w:tplc="000073DA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7EB7"/>
    <w:multiLevelType w:val="hybridMultilevel"/>
    <w:tmpl w:val="00006032"/>
    <w:lvl w:ilvl="0" w:tplc="00002C3B">
      <w:start w:val="1"/>
      <w:numFmt w:val="decimal"/>
      <w:lvlText w:val="12.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2DE3AE0"/>
    <w:multiLevelType w:val="hybridMultilevel"/>
    <w:tmpl w:val="BE3C9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DC750E"/>
    <w:multiLevelType w:val="multilevel"/>
    <w:tmpl w:val="76CA7EB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13BF3F2A"/>
    <w:multiLevelType w:val="hybridMultilevel"/>
    <w:tmpl w:val="B8C4AB14"/>
    <w:lvl w:ilvl="0" w:tplc="AF827D4C">
      <w:start w:val="1"/>
      <w:numFmt w:val="decimal"/>
      <w:lvlText w:val="7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115939"/>
    <w:multiLevelType w:val="hybridMultilevel"/>
    <w:tmpl w:val="6674110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AF7FF3"/>
    <w:multiLevelType w:val="multilevel"/>
    <w:tmpl w:val="41BAF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0" w15:restartNumberingAfterBreak="0">
    <w:nsid w:val="2777285B"/>
    <w:multiLevelType w:val="hybridMultilevel"/>
    <w:tmpl w:val="DDAA7578"/>
    <w:lvl w:ilvl="0" w:tplc="9CC24652">
      <w:start w:val="1"/>
      <w:numFmt w:val="decimal"/>
      <w:lvlText w:val="4.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7205118">
      <w:start w:val="1"/>
      <w:numFmt w:val="decimal"/>
      <w:lvlText w:val="4.%3"/>
      <w:lvlJc w:val="left"/>
      <w:pPr>
        <w:tabs>
          <w:tab w:val="num" w:pos="2547"/>
        </w:tabs>
        <w:ind w:left="2547" w:hanging="567"/>
      </w:pPr>
      <w:rPr>
        <w:rFonts w:hint="default"/>
      </w:rPr>
    </w:lvl>
    <w:lvl w:ilvl="3" w:tplc="CA20D1B0">
      <w:start w:val="1"/>
      <w:numFmt w:val="decimal"/>
      <w:lvlText w:val="4.2.%4"/>
      <w:lvlJc w:val="left"/>
      <w:pPr>
        <w:tabs>
          <w:tab w:val="num" w:pos="3371"/>
        </w:tabs>
        <w:ind w:left="3371" w:hanging="851"/>
      </w:pPr>
      <w:rPr>
        <w:rFonts w:hint="default"/>
      </w:rPr>
    </w:lvl>
    <w:lvl w:ilvl="4" w:tplc="C978B4D6">
      <w:start w:val="3"/>
      <w:numFmt w:val="decimal"/>
      <w:lvlText w:val="4.%5"/>
      <w:lvlJc w:val="left"/>
      <w:pPr>
        <w:tabs>
          <w:tab w:val="num" w:pos="1531"/>
        </w:tabs>
        <w:ind w:left="1531" w:hanging="964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94653C"/>
    <w:multiLevelType w:val="hybridMultilevel"/>
    <w:tmpl w:val="E070AA44"/>
    <w:lvl w:ilvl="0" w:tplc="040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2" w15:restartNumberingAfterBreak="0">
    <w:nsid w:val="29317446"/>
    <w:multiLevelType w:val="hybridMultilevel"/>
    <w:tmpl w:val="68C6FCB8"/>
    <w:lvl w:ilvl="0" w:tplc="A4862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70565C"/>
    <w:multiLevelType w:val="hybridMultilevel"/>
    <w:tmpl w:val="B9EC17EC"/>
    <w:lvl w:ilvl="0" w:tplc="13C259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90E26"/>
    <w:multiLevelType w:val="hybridMultilevel"/>
    <w:tmpl w:val="0700C8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9553078"/>
    <w:multiLevelType w:val="singleLevel"/>
    <w:tmpl w:val="A26E0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9912D4D"/>
    <w:multiLevelType w:val="hybridMultilevel"/>
    <w:tmpl w:val="24D8EE6A"/>
    <w:lvl w:ilvl="0" w:tplc="041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7" w15:restartNumberingAfterBreak="0">
    <w:nsid w:val="3CB64CC8"/>
    <w:multiLevelType w:val="hybridMultilevel"/>
    <w:tmpl w:val="8FC85EB8"/>
    <w:lvl w:ilvl="0" w:tplc="041A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8" w15:restartNumberingAfterBreak="0">
    <w:nsid w:val="3CF82D36"/>
    <w:multiLevelType w:val="singleLevel"/>
    <w:tmpl w:val="7020F776"/>
    <w:lvl w:ilvl="0">
      <w:start w:val="16"/>
      <w:numFmt w:val="upperRoman"/>
      <w:lvlText w:val="%1/"/>
      <w:lvlJc w:val="left"/>
      <w:pPr>
        <w:tabs>
          <w:tab w:val="num" w:pos="1418"/>
        </w:tabs>
        <w:ind w:left="1418" w:hanging="851"/>
      </w:pPr>
      <w:rPr>
        <w:rFonts w:hint="default"/>
      </w:rPr>
    </w:lvl>
  </w:abstractNum>
  <w:abstractNum w:abstractNumId="19" w15:restartNumberingAfterBreak="0">
    <w:nsid w:val="3D970F75"/>
    <w:multiLevelType w:val="singleLevel"/>
    <w:tmpl w:val="66A2CC28"/>
    <w:lvl w:ilvl="0">
      <w:start w:val="1"/>
      <w:numFmt w:val="upperRoman"/>
      <w:lvlText w:val="%1/"/>
      <w:lvlJc w:val="left"/>
      <w:pPr>
        <w:tabs>
          <w:tab w:val="num" w:pos="567"/>
        </w:tabs>
        <w:ind w:left="567" w:hanging="567"/>
      </w:pPr>
    </w:lvl>
  </w:abstractNum>
  <w:abstractNum w:abstractNumId="20" w15:restartNumberingAfterBreak="0">
    <w:nsid w:val="3ED8275F"/>
    <w:multiLevelType w:val="multilevel"/>
    <w:tmpl w:val="41BAF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21" w15:restartNumberingAfterBreak="0">
    <w:nsid w:val="40391E3F"/>
    <w:multiLevelType w:val="hybridMultilevel"/>
    <w:tmpl w:val="1DBAB7B6"/>
    <w:lvl w:ilvl="0" w:tplc="813E9B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230248"/>
    <w:multiLevelType w:val="hybridMultilevel"/>
    <w:tmpl w:val="4DB8F138"/>
    <w:lvl w:ilvl="0" w:tplc="FE4676C2">
      <w:start w:val="1"/>
      <w:numFmt w:val="decimal"/>
      <w:lvlText w:val="5.%1"/>
      <w:lvlJc w:val="left"/>
      <w:pPr>
        <w:tabs>
          <w:tab w:val="num" w:pos="2836"/>
        </w:tabs>
        <w:ind w:left="2836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23" w15:restartNumberingAfterBreak="0">
    <w:nsid w:val="4870328D"/>
    <w:multiLevelType w:val="hybridMultilevel"/>
    <w:tmpl w:val="14207744"/>
    <w:lvl w:ilvl="0" w:tplc="B38C723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8E19D8"/>
    <w:multiLevelType w:val="multilevel"/>
    <w:tmpl w:val="41BAF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25" w15:restartNumberingAfterBreak="0">
    <w:nsid w:val="545C1195"/>
    <w:multiLevelType w:val="singleLevel"/>
    <w:tmpl w:val="A26E02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61D4C78"/>
    <w:multiLevelType w:val="hybridMultilevel"/>
    <w:tmpl w:val="D9F886C4"/>
    <w:lvl w:ilvl="0" w:tplc="5A641C58">
      <w:start w:val="1"/>
      <w:numFmt w:val="lowerLetter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1" w:tplc="8338922C">
      <w:start w:val="2"/>
      <w:numFmt w:val="decimal"/>
      <w:lvlText w:val="21.%2"/>
      <w:lvlJc w:val="left"/>
      <w:pPr>
        <w:tabs>
          <w:tab w:val="num" w:pos="1931"/>
        </w:tabs>
        <w:ind w:left="1931" w:hanging="85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E27D44"/>
    <w:multiLevelType w:val="hybridMultilevel"/>
    <w:tmpl w:val="0E3083D6"/>
    <w:lvl w:ilvl="0" w:tplc="B38C7230">
      <w:start w:val="18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9EF0151"/>
    <w:multiLevelType w:val="hybridMultilevel"/>
    <w:tmpl w:val="C218B1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993D1A"/>
    <w:multiLevelType w:val="hybridMultilevel"/>
    <w:tmpl w:val="C2643182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970C54"/>
    <w:multiLevelType w:val="hybridMultilevel"/>
    <w:tmpl w:val="E51E43D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452AA"/>
    <w:multiLevelType w:val="hybridMultilevel"/>
    <w:tmpl w:val="25B4DF92"/>
    <w:lvl w:ilvl="0" w:tplc="11A427A4">
      <w:start w:val="5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6B446B9"/>
    <w:multiLevelType w:val="hybridMultilevel"/>
    <w:tmpl w:val="C79400E6"/>
    <w:lvl w:ilvl="0" w:tplc="6F684A9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4151318"/>
    <w:multiLevelType w:val="hybridMultilevel"/>
    <w:tmpl w:val="5ADE4944"/>
    <w:lvl w:ilvl="0" w:tplc="71BA6B1A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6B24F51"/>
    <w:multiLevelType w:val="hybridMultilevel"/>
    <w:tmpl w:val="D422A90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37199"/>
    <w:multiLevelType w:val="hybridMultilevel"/>
    <w:tmpl w:val="9B385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2B5DC7"/>
    <w:multiLevelType w:val="hybridMultilevel"/>
    <w:tmpl w:val="EE2E05FC"/>
    <w:lvl w:ilvl="0" w:tplc="0F5ECEDA">
      <w:start w:val="1"/>
      <w:numFmt w:val="decimal"/>
      <w:lvlText w:val="21.%1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36D2C6">
      <w:start w:val="1"/>
      <w:numFmt w:val="decimal"/>
      <w:lvlText w:val="21.%3"/>
      <w:lvlJc w:val="left"/>
      <w:pPr>
        <w:tabs>
          <w:tab w:val="num" w:pos="2831"/>
        </w:tabs>
        <w:ind w:left="2831" w:hanging="851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6"/>
  </w:num>
  <w:num w:numId="5">
    <w:abstractNumId w:val="35"/>
  </w:num>
  <w:num w:numId="6">
    <w:abstractNumId w:val="27"/>
  </w:num>
  <w:num w:numId="7">
    <w:abstractNumId w:val="19"/>
  </w:num>
  <w:num w:numId="8">
    <w:abstractNumId w:val="22"/>
  </w:num>
  <w:num w:numId="9">
    <w:abstractNumId w:val="10"/>
  </w:num>
  <w:num w:numId="10">
    <w:abstractNumId w:val="7"/>
  </w:num>
  <w:num w:numId="11">
    <w:abstractNumId w:val="18"/>
  </w:num>
  <w:num w:numId="12">
    <w:abstractNumId w:val="11"/>
  </w:num>
  <w:num w:numId="13">
    <w:abstractNumId w:val="26"/>
  </w:num>
  <w:num w:numId="14">
    <w:abstractNumId w:val="36"/>
  </w:num>
  <w:num w:numId="15">
    <w:abstractNumId w:val="14"/>
  </w:num>
  <w:num w:numId="16">
    <w:abstractNumId w:val="33"/>
  </w:num>
  <w:num w:numId="17">
    <w:abstractNumId w:val="31"/>
  </w:num>
  <w:num w:numId="18">
    <w:abstractNumId w:val="29"/>
  </w:num>
  <w:num w:numId="19">
    <w:abstractNumId w:val="21"/>
  </w:num>
  <w:num w:numId="20">
    <w:abstractNumId w:val="0"/>
  </w:num>
  <w:num w:numId="21">
    <w:abstractNumId w:val="4"/>
  </w:num>
  <w:num w:numId="22">
    <w:abstractNumId w:val="13"/>
  </w:num>
  <w:num w:numId="23">
    <w:abstractNumId w:val="12"/>
  </w:num>
  <w:num w:numId="24">
    <w:abstractNumId w:val="32"/>
  </w:num>
  <w:num w:numId="25">
    <w:abstractNumId w:val="3"/>
  </w:num>
  <w:num w:numId="26">
    <w:abstractNumId w:val="1"/>
  </w:num>
  <w:num w:numId="27">
    <w:abstractNumId w:val="2"/>
  </w:num>
  <w:num w:numId="28">
    <w:abstractNumId w:val="34"/>
  </w:num>
  <w:num w:numId="29">
    <w:abstractNumId w:val="24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20"/>
  </w:num>
  <w:num w:numId="33">
    <w:abstractNumId w:val="30"/>
  </w:num>
  <w:num w:numId="34">
    <w:abstractNumId w:val="16"/>
  </w:num>
  <w:num w:numId="35">
    <w:abstractNumId w:val="17"/>
  </w:num>
  <w:num w:numId="36">
    <w:abstractNumId w:val="5"/>
  </w:num>
  <w:num w:numId="37">
    <w:abstractNumId w:val="28"/>
  </w:num>
  <w:num w:numId="38">
    <w:abstractNumId w:val="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4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FB"/>
    <w:rsid w:val="00000A85"/>
    <w:rsid w:val="00013404"/>
    <w:rsid w:val="00021926"/>
    <w:rsid w:val="000572ED"/>
    <w:rsid w:val="00087375"/>
    <w:rsid w:val="000A3AB0"/>
    <w:rsid w:val="000B2732"/>
    <w:rsid w:val="000B3F65"/>
    <w:rsid w:val="000C2533"/>
    <w:rsid w:val="000D2304"/>
    <w:rsid w:val="000E747F"/>
    <w:rsid w:val="000F5DD8"/>
    <w:rsid w:val="0010324C"/>
    <w:rsid w:val="00111CEF"/>
    <w:rsid w:val="00120F40"/>
    <w:rsid w:val="00133481"/>
    <w:rsid w:val="001872F0"/>
    <w:rsid w:val="001A0BA0"/>
    <w:rsid w:val="001D3603"/>
    <w:rsid w:val="00215E31"/>
    <w:rsid w:val="002243B5"/>
    <w:rsid w:val="0022516B"/>
    <w:rsid w:val="00232549"/>
    <w:rsid w:val="00237EC0"/>
    <w:rsid w:val="00242A36"/>
    <w:rsid w:val="00263E20"/>
    <w:rsid w:val="00265DD2"/>
    <w:rsid w:val="00266F96"/>
    <w:rsid w:val="00295605"/>
    <w:rsid w:val="002A6739"/>
    <w:rsid w:val="002B7326"/>
    <w:rsid w:val="002C4292"/>
    <w:rsid w:val="002D25C5"/>
    <w:rsid w:val="002D69E3"/>
    <w:rsid w:val="00323943"/>
    <w:rsid w:val="00333A3B"/>
    <w:rsid w:val="00340CD6"/>
    <w:rsid w:val="00362797"/>
    <w:rsid w:val="0036291E"/>
    <w:rsid w:val="00372A0D"/>
    <w:rsid w:val="00383296"/>
    <w:rsid w:val="00393DCD"/>
    <w:rsid w:val="00396767"/>
    <w:rsid w:val="003B57F4"/>
    <w:rsid w:val="003B5A1F"/>
    <w:rsid w:val="003C5120"/>
    <w:rsid w:val="003D05C5"/>
    <w:rsid w:val="003E5D04"/>
    <w:rsid w:val="003E7D87"/>
    <w:rsid w:val="003F0E97"/>
    <w:rsid w:val="00402670"/>
    <w:rsid w:val="00420768"/>
    <w:rsid w:val="00437396"/>
    <w:rsid w:val="00442545"/>
    <w:rsid w:val="00446EFB"/>
    <w:rsid w:val="00481289"/>
    <w:rsid w:val="00495B08"/>
    <w:rsid w:val="004A3A06"/>
    <w:rsid w:val="004B35D3"/>
    <w:rsid w:val="004D1C4A"/>
    <w:rsid w:val="00505E1A"/>
    <w:rsid w:val="00516937"/>
    <w:rsid w:val="005318C6"/>
    <w:rsid w:val="00535852"/>
    <w:rsid w:val="005361C0"/>
    <w:rsid w:val="00536431"/>
    <w:rsid w:val="00541AAC"/>
    <w:rsid w:val="00587B22"/>
    <w:rsid w:val="0059433D"/>
    <w:rsid w:val="00597C54"/>
    <w:rsid w:val="005B4ADF"/>
    <w:rsid w:val="005D70E8"/>
    <w:rsid w:val="00601527"/>
    <w:rsid w:val="00617426"/>
    <w:rsid w:val="0063008B"/>
    <w:rsid w:val="0064192F"/>
    <w:rsid w:val="006427FB"/>
    <w:rsid w:val="006570CC"/>
    <w:rsid w:val="006901CB"/>
    <w:rsid w:val="006B50C3"/>
    <w:rsid w:val="006C011D"/>
    <w:rsid w:val="006F1FD3"/>
    <w:rsid w:val="007358FD"/>
    <w:rsid w:val="00735A6C"/>
    <w:rsid w:val="00736072"/>
    <w:rsid w:val="00737F68"/>
    <w:rsid w:val="00744412"/>
    <w:rsid w:val="0076108C"/>
    <w:rsid w:val="0076669D"/>
    <w:rsid w:val="00780BB7"/>
    <w:rsid w:val="007830B4"/>
    <w:rsid w:val="00783D5E"/>
    <w:rsid w:val="00784253"/>
    <w:rsid w:val="007853EC"/>
    <w:rsid w:val="007B0A96"/>
    <w:rsid w:val="008060EB"/>
    <w:rsid w:val="00813139"/>
    <w:rsid w:val="0083261F"/>
    <w:rsid w:val="00846CE4"/>
    <w:rsid w:val="008661D1"/>
    <w:rsid w:val="00884374"/>
    <w:rsid w:val="008852D8"/>
    <w:rsid w:val="00885B16"/>
    <w:rsid w:val="008B30C3"/>
    <w:rsid w:val="008D0330"/>
    <w:rsid w:val="0090262A"/>
    <w:rsid w:val="009077E8"/>
    <w:rsid w:val="009406B1"/>
    <w:rsid w:val="0094797B"/>
    <w:rsid w:val="00951A60"/>
    <w:rsid w:val="00970D7D"/>
    <w:rsid w:val="009B24AF"/>
    <w:rsid w:val="009C1E1D"/>
    <w:rsid w:val="009E3D38"/>
    <w:rsid w:val="009F16C1"/>
    <w:rsid w:val="00A200CD"/>
    <w:rsid w:val="00A50505"/>
    <w:rsid w:val="00A57F03"/>
    <w:rsid w:val="00A57FD9"/>
    <w:rsid w:val="00A715D5"/>
    <w:rsid w:val="00AB3513"/>
    <w:rsid w:val="00AC00BF"/>
    <w:rsid w:val="00AC6950"/>
    <w:rsid w:val="00B14A93"/>
    <w:rsid w:val="00B26A46"/>
    <w:rsid w:val="00B413EA"/>
    <w:rsid w:val="00B4314C"/>
    <w:rsid w:val="00B50027"/>
    <w:rsid w:val="00B701E3"/>
    <w:rsid w:val="00BB1D5B"/>
    <w:rsid w:val="00BE116B"/>
    <w:rsid w:val="00BF1E4E"/>
    <w:rsid w:val="00C40CF4"/>
    <w:rsid w:val="00C46779"/>
    <w:rsid w:val="00C70744"/>
    <w:rsid w:val="00C70846"/>
    <w:rsid w:val="00C73AAC"/>
    <w:rsid w:val="00C823E4"/>
    <w:rsid w:val="00C86A05"/>
    <w:rsid w:val="00C92A2B"/>
    <w:rsid w:val="00C9415E"/>
    <w:rsid w:val="00CC5894"/>
    <w:rsid w:val="00D07C38"/>
    <w:rsid w:val="00D23281"/>
    <w:rsid w:val="00D26B36"/>
    <w:rsid w:val="00D44937"/>
    <w:rsid w:val="00D56C5D"/>
    <w:rsid w:val="00DA2345"/>
    <w:rsid w:val="00DB3F34"/>
    <w:rsid w:val="00DB659D"/>
    <w:rsid w:val="00DB6F18"/>
    <w:rsid w:val="00DC75B7"/>
    <w:rsid w:val="00E23AF0"/>
    <w:rsid w:val="00E31E40"/>
    <w:rsid w:val="00E44960"/>
    <w:rsid w:val="00E529C5"/>
    <w:rsid w:val="00E877AC"/>
    <w:rsid w:val="00E900F2"/>
    <w:rsid w:val="00E970F1"/>
    <w:rsid w:val="00EC6C39"/>
    <w:rsid w:val="00ED371C"/>
    <w:rsid w:val="00EE2488"/>
    <w:rsid w:val="00EE3FF0"/>
    <w:rsid w:val="00F357CF"/>
    <w:rsid w:val="00F43FBE"/>
    <w:rsid w:val="00F620B8"/>
    <w:rsid w:val="00F97005"/>
    <w:rsid w:val="00FC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E1CA63D-D9E4-4246-8CA7-ECBB1454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426"/>
    <w:pPr>
      <w:spacing w:line="264" w:lineRule="auto"/>
      <w:jc w:val="both"/>
    </w:pPr>
    <w:rPr>
      <w:rFonts w:ascii="Arial" w:hAnsi="Arial"/>
      <w:sz w:val="21"/>
      <w:lang w:val="hr-HR"/>
    </w:rPr>
  </w:style>
  <w:style w:type="paragraph" w:styleId="Heading1">
    <w:name w:val="heading 1"/>
    <w:basedOn w:val="Normal"/>
    <w:next w:val="Normal"/>
    <w:qFormat/>
    <w:rsid w:val="00617426"/>
    <w:pPr>
      <w:keepNext/>
      <w:numPr>
        <w:numId w:val="4"/>
      </w:numPr>
      <w:spacing w:before="210" w:after="210"/>
      <w:outlineLvl w:val="0"/>
    </w:pPr>
    <w:rPr>
      <w:b/>
      <w:smallCaps/>
    </w:rPr>
  </w:style>
  <w:style w:type="paragraph" w:styleId="Heading2">
    <w:name w:val="heading 2"/>
    <w:basedOn w:val="Heading1"/>
    <w:next w:val="Normal"/>
    <w:qFormat/>
    <w:rsid w:val="00617426"/>
    <w:pPr>
      <w:spacing w:after="0"/>
      <w:outlineLvl w:val="1"/>
    </w:pPr>
  </w:style>
  <w:style w:type="paragraph" w:styleId="Heading3">
    <w:name w:val="heading 3"/>
    <w:basedOn w:val="Heading2"/>
    <w:next w:val="Normal"/>
    <w:qFormat/>
    <w:rsid w:val="00617426"/>
    <w:pPr>
      <w:outlineLvl w:val="2"/>
    </w:pPr>
    <w:rPr>
      <w:b w:val="0"/>
    </w:rPr>
  </w:style>
  <w:style w:type="paragraph" w:styleId="Heading4">
    <w:name w:val="heading 4"/>
    <w:basedOn w:val="Normal"/>
    <w:next w:val="Normal"/>
    <w:qFormat/>
    <w:rsid w:val="00617426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617426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617426"/>
    <w:pPr>
      <w:keepNext/>
      <w:jc w:val="right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17426"/>
    <w:pPr>
      <w:ind w:left="360"/>
    </w:pPr>
  </w:style>
  <w:style w:type="paragraph" w:customStyle="1" w:styleId="Adresa">
    <w:name w:val="Adresa"/>
    <w:basedOn w:val="Normal"/>
    <w:rsid w:val="00617426"/>
    <w:pPr>
      <w:jc w:val="left"/>
    </w:pPr>
  </w:style>
  <w:style w:type="paragraph" w:styleId="BodyTextIndent2">
    <w:name w:val="Body Text Indent 2"/>
    <w:basedOn w:val="Normal"/>
    <w:rsid w:val="00617426"/>
    <w:pPr>
      <w:ind w:firstLine="720"/>
    </w:pPr>
  </w:style>
  <w:style w:type="paragraph" w:styleId="BodyTextIndent3">
    <w:name w:val="Body Text Indent 3"/>
    <w:basedOn w:val="Normal"/>
    <w:rsid w:val="00617426"/>
    <w:pPr>
      <w:ind w:firstLine="720"/>
      <w:jc w:val="left"/>
    </w:pPr>
  </w:style>
  <w:style w:type="paragraph" w:styleId="Header">
    <w:name w:val="header"/>
    <w:basedOn w:val="Normal"/>
    <w:rsid w:val="0061742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1742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617426"/>
    <w:rPr>
      <w:color w:val="FF0000"/>
    </w:rPr>
  </w:style>
  <w:style w:type="paragraph" w:styleId="Footer">
    <w:name w:val="footer"/>
    <w:basedOn w:val="Normal"/>
    <w:rsid w:val="00617426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sid w:val="00617426"/>
    <w:pPr>
      <w:tabs>
        <w:tab w:val="num" w:pos="3371"/>
      </w:tabs>
      <w:ind w:right="510"/>
    </w:pPr>
    <w:rPr>
      <w:rFonts w:cs="Arial"/>
    </w:rPr>
  </w:style>
  <w:style w:type="character" w:styleId="CommentReference">
    <w:name w:val="annotation reference"/>
    <w:semiHidden/>
    <w:rsid w:val="0061742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17426"/>
    <w:rPr>
      <w:sz w:val="20"/>
    </w:rPr>
  </w:style>
  <w:style w:type="paragraph" w:styleId="CommentSubject">
    <w:name w:val="annotation subject"/>
    <w:basedOn w:val="CommentText"/>
    <w:next w:val="CommentText"/>
    <w:semiHidden/>
    <w:rsid w:val="00617426"/>
    <w:rPr>
      <w:b/>
      <w:bCs/>
    </w:rPr>
  </w:style>
  <w:style w:type="character" w:styleId="Hyperlink">
    <w:name w:val="Hyperlink"/>
    <w:rsid w:val="00617426"/>
    <w:rPr>
      <w:color w:val="0000FF"/>
      <w:u w:val="single"/>
    </w:rPr>
  </w:style>
  <w:style w:type="character" w:styleId="FollowedHyperlink">
    <w:name w:val="FollowedHyperlink"/>
    <w:rsid w:val="0061742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6CE4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locked/>
    <w:rsid w:val="00846CE4"/>
    <w:rPr>
      <w:rFonts w:ascii="Arial" w:hAnsi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7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ata.breach@ip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po@ipt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79B73-5B69-44F6-B1B4-7AE0CD8C2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CB51CA96.dotm</Template>
  <TotalTime>0</TotalTime>
  <Pages>8</Pages>
  <Words>2928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SMS ugovor</vt:lpstr>
    </vt:vector>
  </TitlesOfParts>
  <Company>-</Company>
  <LinksUpToDate>false</LinksUpToDate>
  <CharactersWithSpaces>20061</CharactersWithSpaces>
  <SharedDoc>false</SharedDoc>
  <HLinks>
    <vt:vector size="6" baseType="variant"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http://sms.ipt.hr/smscp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SMS ugovor</dc:title>
  <dc:creator>hrvoje.rajic@ipt.hr</dc:creator>
  <cp:lastModifiedBy>Hrvoje Rajić</cp:lastModifiedBy>
  <cp:revision>2</cp:revision>
  <cp:lastPrinted>2013-08-20T10:19:00Z</cp:lastPrinted>
  <dcterms:created xsi:type="dcterms:W3CDTF">2018-05-23T09:48:00Z</dcterms:created>
  <dcterms:modified xsi:type="dcterms:W3CDTF">2018-05-23T09:48:00Z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