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0F5A6" w14:textId="6E1C3B94" w:rsidR="00747CA9" w:rsidRPr="0085740D" w:rsidRDefault="00747CA9">
      <w:pPr>
        <w:rPr>
          <w:rFonts w:ascii="Tahoma" w:hAnsi="Tahoma" w:cs="Tahoma"/>
          <w:b/>
          <w:bCs/>
          <w:sz w:val="32"/>
          <w:szCs w:val="32"/>
        </w:rPr>
      </w:pPr>
      <w:r w:rsidRPr="0085740D">
        <w:rPr>
          <w:rFonts w:ascii="Tahoma" w:hAnsi="Tahoma" w:cs="Tahoma"/>
          <w:b/>
          <w:bCs/>
          <w:sz w:val="32"/>
          <w:szCs w:val="32"/>
        </w:rPr>
        <w:t>NACIONALNE SMJERNICE</w:t>
      </w:r>
      <w:r w:rsidR="00437BD9" w:rsidRPr="0085740D">
        <w:rPr>
          <w:rFonts w:ascii="Tahoma" w:hAnsi="Tahoma" w:cs="Tahoma"/>
          <w:b/>
          <w:bCs/>
          <w:sz w:val="32"/>
          <w:szCs w:val="32"/>
        </w:rPr>
        <w:t xml:space="preserve"> 2023</w:t>
      </w:r>
      <w:r w:rsidR="003C54F5" w:rsidRPr="0085740D">
        <w:rPr>
          <w:rFonts w:ascii="Tahoma" w:hAnsi="Tahoma" w:cs="Tahoma"/>
          <w:b/>
          <w:bCs/>
          <w:sz w:val="32"/>
          <w:szCs w:val="32"/>
        </w:rPr>
        <w:t>.</w:t>
      </w:r>
    </w:p>
    <w:p w14:paraId="173CEE9F" w14:textId="77777777" w:rsidR="00437BD9" w:rsidRPr="003C54F5" w:rsidRDefault="00437BD9">
      <w:pPr>
        <w:rPr>
          <w:b/>
          <w:bCs/>
          <w:sz w:val="32"/>
          <w:szCs w:val="32"/>
        </w:rPr>
      </w:pPr>
    </w:p>
    <w:p w14:paraId="179B136B" w14:textId="5DAB4268" w:rsidR="00747CA9" w:rsidRPr="0085740D" w:rsidRDefault="00654A34">
      <w:pPr>
        <w:rPr>
          <w:rFonts w:ascii="Tahoma" w:hAnsi="Tahoma" w:cs="Tahoma"/>
          <w:b/>
          <w:bCs/>
          <w:sz w:val="32"/>
          <w:szCs w:val="32"/>
        </w:rPr>
      </w:pPr>
      <w:r w:rsidRPr="0085740D">
        <w:rPr>
          <w:rFonts w:ascii="Tahoma" w:hAnsi="Tahoma" w:cs="Tahoma"/>
          <w:b/>
          <w:bCs/>
          <w:sz w:val="32"/>
          <w:szCs w:val="32"/>
        </w:rPr>
        <w:t xml:space="preserve">Kliničke indikacije za </w:t>
      </w:r>
      <w:proofErr w:type="spellStart"/>
      <w:r w:rsidRPr="0085740D">
        <w:rPr>
          <w:rFonts w:ascii="Tahoma" w:hAnsi="Tahoma" w:cs="Tahoma"/>
          <w:b/>
          <w:bCs/>
          <w:sz w:val="32"/>
          <w:szCs w:val="32"/>
        </w:rPr>
        <w:t>transtorakalnu</w:t>
      </w:r>
      <w:proofErr w:type="spellEnd"/>
      <w:r w:rsidRPr="0085740D">
        <w:rPr>
          <w:rFonts w:ascii="Tahoma" w:hAnsi="Tahoma" w:cs="Tahoma"/>
          <w:b/>
          <w:bCs/>
          <w:sz w:val="32"/>
          <w:szCs w:val="32"/>
        </w:rPr>
        <w:t xml:space="preserve"> ehokardiografiju odraslih </w:t>
      </w:r>
    </w:p>
    <w:p w14:paraId="3344B88D" w14:textId="77777777" w:rsidR="00654A34" w:rsidRPr="0085740D" w:rsidRDefault="00654A34">
      <w:pPr>
        <w:rPr>
          <w:rFonts w:ascii="Tahoma" w:hAnsi="Tahoma" w:cs="Tahoma"/>
          <w:b/>
          <w:bCs/>
        </w:rPr>
      </w:pPr>
    </w:p>
    <w:p w14:paraId="6E68DA67" w14:textId="2D91333D" w:rsidR="00747CA9" w:rsidRPr="0085740D" w:rsidRDefault="00747CA9">
      <w:pPr>
        <w:rPr>
          <w:rFonts w:ascii="Tahoma" w:hAnsi="Tahoma" w:cs="Tahoma"/>
          <w:i/>
          <w:iCs/>
        </w:rPr>
      </w:pPr>
      <w:r w:rsidRPr="0085740D">
        <w:rPr>
          <w:rFonts w:ascii="Tahoma" w:hAnsi="Tahoma" w:cs="Tahoma"/>
          <w:i/>
          <w:iCs/>
        </w:rPr>
        <w:t>Radna skupina za ehokardiografiju M</w:t>
      </w:r>
      <w:r w:rsidR="00A24DE6" w:rsidRPr="0085740D">
        <w:rPr>
          <w:rFonts w:ascii="Tahoma" w:hAnsi="Tahoma" w:cs="Tahoma"/>
          <w:i/>
          <w:iCs/>
        </w:rPr>
        <w:t xml:space="preserve">inistarstva zdravstva </w:t>
      </w:r>
      <w:r w:rsidRPr="0085740D">
        <w:rPr>
          <w:rFonts w:ascii="Tahoma" w:hAnsi="Tahoma" w:cs="Tahoma"/>
          <w:i/>
          <w:iCs/>
        </w:rPr>
        <w:t>R</w:t>
      </w:r>
      <w:r w:rsidR="00A24DE6" w:rsidRPr="0085740D">
        <w:rPr>
          <w:rFonts w:ascii="Tahoma" w:hAnsi="Tahoma" w:cs="Tahoma"/>
          <w:i/>
          <w:iCs/>
        </w:rPr>
        <w:t xml:space="preserve">epublike </w:t>
      </w:r>
      <w:r w:rsidRPr="0085740D">
        <w:rPr>
          <w:rFonts w:ascii="Tahoma" w:hAnsi="Tahoma" w:cs="Tahoma"/>
          <w:i/>
          <w:iCs/>
        </w:rPr>
        <w:t>H</w:t>
      </w:r>
      <w:r w:rsidR="00A24DE6" w:rsidRPr="0085740D">
        <w:rPr>
          <w:rFonts w:ascii="Tahoma" w:hAnsi="Tahoma" w:cs="Tahoma"/>
          <w:i/>
          <w:iCs/>
        </w:rPr>
        <w:t>rvatske</w:t>
      </w:r>
    </w:p>
    <w:p w14:paraId="478F91CF" w14:textId="77777777" w:rsidR="00747CA9" w:rsidRPr="003C54F5" w:rsidRDefault="00747CA9">
      <w:pPr>
        <w:rPr>
          <w:i/>
          <w:iCs/>
        </w:rPr>
      </w:pPr>
    </w:p>
    <w:p w14:paraId="69D99DB8" w14:textId="77777777" w:rsidR="00747CA9" w:rsidRPr="0085740D" w:rsidRDefault="00747CA9">
      <w:pPr>
        <w:rPr>
          <w:rFonts w:ascii="Tahoma" w:hAnsi="Tahoma" w:cs="Tahoma"/>
          <w:i/>
          <w:iCs/>
        </w:rPr>
      </w:pPr>
      <w:r w:rsidRPr="0085740D">
        <w:rPr>
          <w:rFonts w:ascii="Tahoma" w:hAnsi="Tahoma" w:cs="Tahoma"/>
          <w:i/>
          <w:iCs/>
        </w:rPr>
        <w:t xml:space="preserve">U suradnji s </w:t>
      </w:r>
    </w:p>
    <w:p w14:paraId="5C848EC8" w14:textId="77777777" w:rsidR="00747CA9" w:rsidRPr="0085740D" w:rsidRDefault="00747CA9">
      <w:pPr>
        <w:rPr>
          <w:rFonts w:ascii="Tahoma" w:hAnsi="Tahoma" w:cs="Tahoma"/>
          <w:i/>
          <w:iCs/>
        </w:rPr>
      </w:pPr>
      <w:r w:rsidRPr="0085740D">
        <w:rPr>
          <w:rFonts w:ascii="Tahoma" w:hAnsi="Tahoma" w:cs="Tahoma"/>
          <w:i/>
          <w:iCs/>
        </w:rPr>
        <w:t>Radnom skupinom za ehokardiografiju</w:t>
      </w:r>
    </w:p>
    <w:p w14:paraId="646680EC" w14:textId="77777777" w:rsidR="00747CA9" w:rsidRPr="0085740D" w:rsidRDefault="00747CA9">
      <w:pPr>
        <w:rPr>
          <w:rFonts w:ascii="Tahoma" w:hAnsi="Tahoma" w:cs="Tahoma"/>
          <w:i/>
          <w:iCs/>
        </w:rPr>
      </w:pPr>
      <w:r w:rsidRPr="0085740D">
        <w:rPr>
          <w:rFonts w:ascii="Tahoma" w:hAnsi="Tahoma" w:cs="Tahoma"/>
          <w:i/>
          <w:iCs/>
        </w:rPr>
        <w:t>i slikovne metode u kardiologiji Hrvatskoga kardiološkog društva</w:t>
      </w:r>
    </w:p>
    <w:p w14:paraId="4B6CB7A6" w14:textId="77777777" w:rsidR="00747CA9" w:rsidRPr="003C54F5" w:rsidRDefault="00747CA9"/>
    <w:p w14:paraId="24CE33F2" w14:textId="77777777" w:rsidR="00437BD9" w:rsidRPr="003C54F5" w:rsidRDefault="00437BD9"/>
    <w:p w14:paraId="15ABA02F" w14:textId="77777777" w:rsidR="00747CA9" w:rsidRPr="005E0E5E" w:rsidRDefault="00747CA9" w:rsidP="00EE031F">
      <w:pPr>
        <w:spacing w:line="276" w:lineRule="auto"/>
        <w:rPr>
          <w:rFonts w:ascii="Tahoma" w:hAnsi="Tahoma" w:cs="Tahoma"/>
          <w:b/>
          <w:bCs/>
        </w:rPr>
      </w:pPr>
      <w:r w:rsidRPr="005E0E5E">
        <w:rPr>
          <w:rFonts w:ascii="Tahoma" w:hAnsi="Tahoma" w:cs="Tahoma"/>
          <w:b/>
          <w:bCs/>
        </w:rPr>
        <w:t>Sažetak</w:t>
      </w:r>
    </w:p>
    <w:p w14:paraId="742CF9AC" w14:textId="40B6C121" w:rsidR="00E202A0" w:rsidRPr="003C54F5" w:rsidRDefault="00747CA9" w:rsidP="00EE031F">
      <w:pPr>
        <w:spacing w:before="108" w:line="276" w:lineRule="auto"/>
        <w:ind w:left="72" w:right="288"/>
        <w:jc w:val="both"/>
        <w:rPr>
          <w:rFonts w:ascii="Tahoma" w:hAnsi="Tahoma"/>
          <w:color w:val="000000"/>
          <w:spacing w:val="7"/>
        </w:rPr>
      </w:pPr>
      <w:proofErr w:type="spellStart"/>
      <w:r w:rsidRPr="003C54F5">
        <w:rPr>
          <w:rFonts w:ascii="Tahoma" w:hAnsi="Tahoma"/>
          <w:color w:val="000000"/>
          <w:spacing w:val="7"/>
        </w:rPr>
        <w:t>Transtorakalna</w:t>
      </w:r>
      <w:proofErr w:type="spellEnd"/>
      <w:r w:rsidRPr="003C54F5">
        <w:rPr>
          <w:rFonts w:ascii="Tahoma" w:hAnsi="Tahoma"/>
          <w:color w:val="000000"/>
          <w:spacing w:val="7"/>
        </w:rPr>
        <w:t xml:space="preserve"> ehokardiografija (TTE)</w:t>
      </w:r>
      <w:r w:rsidR="00CE48C6" w:rsidRPr="003C54F5">
        <w:rPr>
          <w:rFonts w:ascii="Tahoma" w:hAnsi="Tahoma"/>
          <w:color w:val="000000"/>
          <w:spacing w:val="7"/>
        </w:rPr>
        <w:t xml:space="preserve"> osnovna je </w:t>
      </w:r>
      <w:r w:rsidR="004E7782" w:rsidRPr="003C54F5">
        <w:rPr>
          <w:rFonts w:ascii="Tahoma" w:hAnsi="Tahoma"/>
          <w:color w:val="000000"/>
          <w:spacing w:val="7"/>
        </w:rPr>
        <w:t xml:space="preserve">slikovna i funkcionalna </w:t>
      </w:r>
      <w:r w:rsidR="00CE48C6" w:rsidRPr="003C54F5">
        <w:rPr>
          <w:rFonts w:ascii="Tahoma" w:hAnsi="Tahoma"/>
          <w:color w:val="000000"/>
          <w:spacing w:val="7"/>
        </w:rPr>
        <w:t xml:space="preserve">dijagnostička metoda u kardiologiji </w:t>
      </w:r>
      <w:r w:rsidR="004E7782" w:rsidRPr="003C54F5">
        <w:rPr>
          <w:rFonts w:ascii="Tahoma" w:hAnsi="Tahoma"/>
          <w:color w:val="000000"/>
          <w:spacing w:val="7"/>
        </w:rPr>
        <w:t>s</w:t>
      </w:r>
      <w:r w:rsidR="00962A42" w:rsidRPr="003C54F5">
        <w:rPr>
          <w:rFonts w:ascii="Tahoma" w:hAnsi="Tahoma"/>
          <w:color w:val="000000"/>
          <w:spacing w:val="7"/>
        </w:rPr>
        <w:t>a širokim</w:t>
      </w:r>
      <w:r w:rsidR="004E7782" w:rsidRPr="003C54F5">
        <w:rPr>
          <w:rFonts w:ascii="Tahoma" w:hAnsi="Tahoma"/>
          <w:color w:val="000000"/>
          <w:spacing w:val="7"/>
        </w:rPr>
        <w:t xml:space="preserve"> opsegom </w:t>
      </w:r>
      <w:r w:rsidR="00654A34" w:rsidRPr="003C54F5">
        <w:rPr>
          <w:rFonts w:ascii="Tahoma" w:hAnsi="Tahoma"/>
          <w:color w:val="000000"/>
          <w:spacing w:val="7"/>
        </w:rPr>
        <w:t xml:space="preserve">u </w:t>
      </w:r>
      <w:r w:rsidR="00962A42" w:rsidRPr="003C54F5">
        <w:rPr>
          <w:rFonts w:ascii="Tahoma" w:hAnsi="Tahoma"/>
          <w:color w:val="000000"/>
          <w:spacing w:val="7"/>
        </w:rPr>
        <w:t>postavljanj</w:t>
      </w:r>
      <w:r w:rsidR="00654A34" w:rsidRPr="003C54F5">
        <w:rPr>
          <w:rFonts w:ascii="Tahoma" w:hAnsi="Tahoma"/>
          <w:color w:val="000000"/>
          <w:spacing w:val="7"/>
        </w:rPr>
        <w:t>u</w:t>
      </w:r>
      <w:r w:rsidR="00962A42" w:rsidRPr="003C54F5">
        <w:rPr>
          <w:rFonts w:ascii="Tahoma" w:hAnsi="Tahoma"/>
          <w:color w:val="000000"/>
          <w:spacing w:val="7"/>
        </w:rPr>
        <w:t xml:space="preserve"> kardioloških dijagnoza i praćenj</w:t>
      </w:r>
      <w:r w:rsidR="00654A34" w:rsidRPr="003C54F5">
        <w:rPr>
          <w:rFonts w:ascii="Tahoma" w:hAnsi="Tahoma"/>
          <w:color w:val="000000"/>
          <w:spacing w:val="7"/>
        </w:rPr>
        <w:t>u</w:t>
      </w:r>
      <w:r w:rsidR="00962A42" w:rsidRPr="003C54F5">
        <w:rPr>
          <w:rFonts w:ascii="Tahoma" w:hAnsi="Tahoma"/>
          <w:color w:val="000000"/>
          <w:spacing w:val="7"/>
        </w:rPr>
        <w:t xml:space="preserve"> kardiološkog liječenja. </w:t>
      </w:r>
      <w:r w:rsidR="00654A34" w:rsidRPr="003C54F5">
        <w:rPr>
          <w:rFonts w:ascii="Tahoma" w:hAnsi="Tahoma"/>
          <w:color w:val="000000"/>
          <w:spacing w:val="7"/>
        </w:rPr>
        <w:t xml:space="preserve">Osim u kardiologiji, </w:t>
      </w:r>
      <w:r w:rsidR="00CE48C6" w:rsidRPr="003C54F5">
        <w:rPr>
          <w:rFonts w:ascii="Tahoma" w:hAnsi="Tahoma"/>
          <w:color w:val="000000"/>
          <w:spacing w:val="7"/>
        </w:rPr>
        <w:t xml:space="preserve">sve više raste potreba </w:t>
      </w:r>
      <w:r w:rsidR="006147B0" w:rsidRPr="003C54F5">
        <w:rPr>
          <w:rFonts w:ascii="Tahoma" w:hAnsi="Tahoma"/>
          <w:color w:val="000000"/>
          <w:spacing w:val="7"/>
        </w:rPr>
        <w:t xml:space="preserve">za </w:t>
      </w:r>
      <w:r w:rsidR="003C54F5">
        <w:rPr>
          <w:rFonts w:ascii="Tahoma" w:hAnsi="Tahoma"/>
          <w:color w:val="000000"/>
          <w:spacing w:val="7"/>
        </w:rPr>
        <w:t>t</w:t>
      </w:r>
      <w:r w:rsidR="006147B0" w:rsidRPr="003C54F5">
        <w:rPr>
          <w:rFonts w:ascii="Tahoma" w:hAnsi="Tahoma"/>
          <w:color w:val="000000"/>
          <w:spacing w:val="7"/>
        </w:rPr>
        <w:t xml:space="preserve">om </w:t>
      </w:r>
      <w:r w:rsidR="00CE48C6" w:rsidRPr="003C54F5">
        <w:rPr>
          <w:rFonts w:ascii="Tahoma" w:hAnsi="Tahoma"/>
          <w:color w:val="000000"/>
          <w:spacing w:val="7"/>
        </w:rPr>
        <w:t>pretrag</w:t>
      </w:r>
      <w:r w:rsidR="006147B0" w:rsidRPr="003C54F5">
        <w:rPr>
          <w:rFonts w:ascii="Tahoma" w:hAnsi="Tahoma"/>
          <w:color w:val="000000"/>
          <w:spacing w:val="7"/>
        </w:rPr>
        <w:t>om</w:t>
      </w:r>
      <w:r w:rsidR="00CE48C6" w:rsidRPr="003C54F5">
        <w:rPr>
          <w:rFonts w:ascii="Tahoma" w:hAnsi="Tahoma"/>
          <w:color w:val="000000"/>
          <w:spacing w:val="7"/>
        </w:rPr>
        <w:t xml:space="preserve"> u kliničkoj praksi</w:t>
      </w:r>
      <w:r w:rsidR="006147B0" w:rsidRPr="003C54F5">
        <w:rPr>
          <w:rFonts w:ascii="Tahoma" w:hAnsi="Tahoma"/>
          <w:color w:val="000000"/>
          <w:spacing w:val="7"/>
        </w:rPr>
        <w:t xml:space="preserve"> </w:t>
      </w:r>
      <w:r w:rsidR="00CE48C6" w:rsidRPr="003C54F5">
        <w:rPr>
          <w:rFonts w:ascii="Tahoma" w:hAnsi="Tahoma"/>
          <w:color w:val="000000"/>
          <w:spacing w:val="7"/>
        </w:rPr>
        <w:t>drugih</w:t>
      </w:r>
      <w:r w:rsidRPr="003C54F5">
        <w:rPr>
          <w:rFonts w:ascii="Tahoma" w:hAnsi="Tahoma"/>
          <w:color w:val="000000"/>
          <w:spacing w:val="7"/>
        </w:rPr>
        <w:t xml:space="preserve"> </w:t>
      </w:r>
      <w:r w:rsidR="00CE48C6" w:rsidRPr="003C54F5">
        <w:rPr>
          <w:rFonts w:ascii="Tahoma" w:hAnsi="Tahoma"/>
          <w:color w:val="000000"/>
          <w:spacing w:val="7"/>
        </w:rPr>
        <w:t>grana kliničke medicine</w:t>
      </w:r>
      <w:r w:rsidR="006147B0" w:rsidRPr="003C54F5">
        <w:rPr>
          <w:rFonts w:ascii="Tahoma" w:hAnsi="Tahoma"/>
          <w:color w:val="000000"/>
          <w:spacing w:val="7"/>
        </w:rPr>
        <w:t xml:space="preserve">. </w:t>
      </w:r>
      <w:r w:rsidR="00C51CCF" w:rsidRPr="003C54F5">
        <w:rPr>
          <w:rFonts w:ascii="Tahoma" w:hAnsi="Tahoma"/>
          <w:color w:val="000000"/>
          <w:spacing w:val="7"/>
        </w:rPr>
        <w:t>Vrlo š</w:t>
      </w:r>
      <w:r w:rsidR="000731B3" w:rsidRPr="003C54F5">
        <w:rPr>
          <w:rFonts w:ascii="Tahoma" w:hAnsi="Tahoma"/>
          <w:color w:val="000000"/>
          <w:spacing w:val="7"/>
        </w:rPr>
        <w:t>iroka primjena</w:t>
      </w:r>
      <w:r w:rsidR="00C51CCF" w:rsidRPr="003C54F5">
        <w:rPr>
          <w:rFonts w:ascii="Tahoma" w:hAnsi="Tahoma"/>
          <w:color w:val="000000"/>
          <w:spacing w:val="7"/>
        </w:rPr>
        <w:t xml:space="preserve"> i nestandardizirani kriteriji upućivanja doveli su do velike potražnje za ehokardiografijom</w:t>
      </w:r>
      <w:r w:rsidR="00654A34" w:rsidRPr="003C54F5">
        <w:rPr>
          <w:rFonts w:ascii="Tahoma" w:hAnsi="Tahoma"/>
          <w:color w:val="000000"/>
          <w:spacing w:val="7"/>
        </w:rPr>
        <w:t xml:space="preserve">. </w:t>
      </w:r>
      <w:r w:rsidR="003C54F5" w:rsidRPr="003C54F5">
        <w:rPr>
          <w:rFonts w:ascii="Tahoma" w:hAnsi="Tahoma"/>
          <w:color w:val="000000"/>
          <w:spacing w:val="7"/>
        </w:rPr>
        <w:t>Isto</w:t>
      </w:r>
      <w:r w:rsidR="003C54F5">
        <w:rPr>
          <w:rFonts w:ascii="Tahoma" w:hAnsi="Tahoma"/>
          <w:color w:val="000000"/>
          <w:spacing w:val="7"/>
        </w:rPr>
        <w:t>dob</w:t>
      </w:r>
      <w:r w:rsidR="003C54F5" w:rsidRPr="003C54F5">
        <w:rPr>
          <w:rFonts w:ascii="Tahoma" w:hAnsi="Tahoma"/>
          <w:color w:val="000000"/>
          <w:spacing w:val="7"/>
        </w:rPr>
        <w:t xml:space="preserve">no </w:t>
      </w:r>
      <w:r w:rsidR="00654A34" w:rsidRPr="003C54F5">
        <w:rPr>
          <w:rFonts w:ascii="Tahoma" w:hAnsi="Tahoma"/>
          <w:color w:val="000000"/>
          <w:spacing w:val="7"/>
        </w:rPr>
        <w:t>raste</w:t>
      </w:r>
      <w:r w:rsidR="00C51CCF" w:rsidRPr="003C54F5">
        <w:rPr>
          <w:rFonts w:ascii="Tahoma" w:hAnsi="Tahoma"/>
          <w:color w:val="000000"/>
          <w:spacing w:val="7"/>
        </w:rPr>
        <w:t xml:space="preserve"> </w:t>
      </w:r>
      <w:proofErr w:type="spellStart"/>
      <w:r w:rsidR="00C51CCF" w:rsidRPr="003C54F5">
        <w:rPr>
          <w:rFonts w:ascii="Tahoma" w:hAnsi="Tahoma"/>
          <w:color w:val="000000"/>
          <w:spacing w:val="7"/>
        </w:rPr>
        <w:t>nesrazmjer</w:t>
      </w:r>
      <w:proofErr w:type="spellEnd"/>
      <w:r w:rsidR="00654A34" w:rsidRPr="003C54F5">
        <w:rPr>
          <w:rFonts w:ascii="Tahoma" w:hAnsi="Tahoma"/>
          <w:color w:val="000000"/>
          <w:spacing w:val="7"/>
        </w:rPr>
        <w:t xml:space="preserve"> u odnosu neopravdanih zahtijeva i </w:t>
      </w:r>
      <w:r w:rsidR="00C51CCF" w:rsidRPr="003C54F5">
        <w:rPr>
          <w:rFonts w:ascii="Tahoma" w:hAnsi="Tahoma"/>
          <w:color w:val="000000"/>
          <w:spacing w:val="7"/>
        </w:rPr>
        <w:t xml:space="preserve"> jasne kliničke koristi za bolesnika</w:t>
      </w:r>
      <w:r w:rsidR="00DC6AAE" w:rsidRPr="003C54F5">
        <w:rPr>
          <w:rFonts w:ascii="Tahoma" w:hAnsi="Tahoma"/>
          <w:color w:val="000000"/>
          <w:spacing w:val="7"/>
        </w:rPr>
        <w:t xml:space="preserve"> od pravodobne ehokardiografske dijagnostike</w:t>
      </w:r>
      <w:r w:rsidR="00C51CCF" w:rsidRPr="003C54F5">
        <w:rPr>
          <w:rFonts w:ascii="Tahoma" w:hAnsi="Tahoma"/>
          <w:color w:val="000000"/>
          <w:spacing w:val="7"/>
        </w:rPr>
        <w:t xml:space="preserve">. </w:t>
      </w:r>
      <w:r w:rsidR="00DC6AAE" w:rsidRPr="003C54F5">
        <w:rPr>
          <w:rFonts w:ascii="Tahoma" w:hAnsi="Tahoma"/>
          <w:color w:val="000000"/>
          <w:spacing w:val="7"/>
        </w:rPr>
        <w:t>Riječ je o problemu koji</w:t>
      </w:r>
      <w:r w:rsidR="00962A42" w:rsidRPr="003C54F5">
        <w:rPr>
          <w:rFonts w:ascii="Tahoma" w:hAnsi="Tahoma"/>
          <w:color w:val="000000"/>
          <w:spacing w:val="7"/>
        </w:rPr>
        <w:t xml:space="preserve"> ima </w:t>
      </w:r>
      <w:r w:rsidR="00DC6AAE" w:rsidRPr="003C54F5">
        <w:rPr>
          <w:rFonts w:ascii="Tahoma" w:hAnsi="Tahoma"/>
          <w:color w:val="000000"/>
          <w:spacing w:val="7"/>
        </w:rPr>
        <w:t xml:space="preserve">i </w:t>
      </w:r>
      <w:r w:rsidR="00962A42" w:rsidRPr="003C54F5">
        <w:rPr>
          <w:rFonts w:ascii="Tahoma" w:hAnsi="Tahoma"/>
          <w:color w:val="000000"/>
          <w:spacing w:val="7"/>
        </w:rPr>
        <w:t>globalni karakter</w:t>
      </w:r>
      <w:r w:rsidR="00A34A2B" w:rsidRPr="003C54F5">
        <w:rPr>
          <w:rFonts w:ascii="Tahoma" w:hAnsi="Tahoma"/>
          <w:color w:val="000000"/>
          <w:spacing w:val="7"/>
        </w:rPr>
        <w:t xml:space="preserve"> te su </w:t>
      </w:r>
      <w:r w:rsidR="00962A42" w:rsidRPr="003C54F5">
        <w:rPr>
          <w:rFonts w:ascii="Tahoma" w:hAnsi="Tahoma"/>
          <w:color w:val="000000"/>
          <w:spacing w:val="7"/>
        </w:rPr>
        <w:t xml:space="preserve">međunarodna </w:t>
      </w:r>
      <w:r w:rsidR="00A34A2B" w:rsidRPr="003C54F5">
        <w:rPr>
          <w:rFonts w:ascii="Tahoma" w:hAnsi="Tahoma"/>
          <w:color w:val="000000"/>
          <w:spacing w:val="7"/>
        </w:rPr>
        <w:t xml:space="preserve">ehokardiografska društva u suradnji s nacionalnim </w:t>
      </w:r>
      <w:r w:rsidR="003C54F5" w:rsidRPr="003C54F5">
        <w:rPr>
          <w:rFonts w:ascii="Tahoma" w:hAnsi="Tahoma"/>
          <w:color w:val="000000"/>
          <w:spacing w:val="7"/>
        </w:rPr>
        <w:t>zdravstvenim</w:t>
      </w:r>
      <w:r w:rsidR="00A34A2B" w:rsidRPr="003C54F5">
        <w:rPr>
          <w:rFonts w:ascii="Tahoma" w:hAnsi="Tahoma"/>
          <w:color w:val="000000"/>
          <w:spacing w:val="7"/>
        </w:rPr>
        <w:t xml:space="preserve"> </w:t>
      </w:r>
      <w:r w:rsidR="00962A42" w:rsidRPr="003C54F5">
        <w:rPr>
          <w:rFonts w:ascii="Tahoma" w:hAnsi="Tahoma"/>
          <w:color w:val="000000"/>
          <w:spacing w:val="7"/>
        </w:rPr>
        <w:t xml:space="preserve">politikama </w:t>
      </w:r>
      <w:r w:rsidR="00A34A2B" w:rsidRPr="003C54F5">
        <w:rPr>
          <w:rFonts w:ascii="Tahoma" w:hAnsi="Tahoma"/>
          <w:color w:val="000000"/>
          <w:spacing w:val="7"/>
        </w:rPr>
        <w:t xml:space="preserve">razradila </w:t>
      </w:r>
      <w:r w:rsidR="00A34A2B" w:rsidRPr="003C54F5">
        <w:rPr>
          <w:rFonts w:ascii="Tahoma" w:hAnsi="Tahoma"/>
          <w:color w:val="000000"/>
          <w:spacing w:val="7"/>
        </w:rPr>
        <w:t>smjernice za trijažu i indiciranje ehokardiografskih pregleda</w:t>
      </w:r>
      <w:r w:rsidR="00654A34" w:rsidRPr="003C54F5">
        <w:rPr>
          <w:rFonts w:ascii="Tahoma" w:hAnsi="Tahoma"/>
          <w:color w:val="000000"/>
          <w:spacing w:val="7"/>
        </w:rPr>
        <w:t xml:space="preserve"> </w:t>
      </w:r>
      <w:r w:rsidR="00654A34" w:rsidRPr="003C54F5">
        <w:rPr>
          <w:rFonts w:ascii="Tahoma" w:hAnsi="Tahoma"/>
          <w:color w:val="000000" w:themeColor="text1"/>
          <w:spacing w:val="7"/>
        </w:rPr>
        <w:t>(</w:t>
      </w:r>
      <w:r w:rsidR="00E47CDC" w:rsidRPr="003C54F5">
        <w:rPr>
          <w:rFonts w:ascii="Tahoma" w:hAnsi="Tahoma"/>
          <w:color w:val="000000" w:themeColor="text1"/>
          <w:spacing w:val="7"/>
        </w:rPr>
        <w:t>1,</w:t>
      </w:r>
      <w:r w:rsidR="003C54F5">
        <w:rPr>
          <w:rFonts w:ascii="Tahoma" w:hAnsi="Tahoma"/>
          <w:color w:val="000000" w:themeColor="text1"/>
          <w:spacing w:val="7"/>
        </w:rPr>
        <w:t xml:space="preserve"> </w:t>
      </w:r>
      <w:r w:rsidR="00E47CDC" w:rsidRPr="003C54F5">
        <w:rPr>
          <w:rFonts w:ascii="Tahoma" w:hAnsi="Tahoma"/>
          <w:color w:val="000000" w:themeColor="text1"/>
          <w:spacing w:val="7"/>
        </w:rPr>
        <w:t>2,</w:t>
      </w:r>
      <w:r w:rsidR="003C54F5">
        <w:rPr>
          <w:rFonts w:ascii="Tahoma" w:hAnsi="Tahoma"/>
          <w:color w:val="000000" w:themeColor="text1"/>
          <w:spacing w:val="7"/>
        </w:rPr>
        <w:t xml:space="preserve"> </w:t>
      </w:r>
      <w:r w:rsidR="00E47CDC" w:rsidRPr="003C54F5">
        <w:rPr>
          <w:rFonts w:ascii="Tahoma" w:hAnsi="Tahoma"/>
          <w:color w:val="000000" w:themeColor="text1"/>
          <w:spacing w:val="7"/>
        </w:rPr>
        <w:t>3)</w:t>
      </w:r>
      <w:r w:rsidR="00A34A2B" w:rsidRPr="003C54F5">
        <w:rPr>
          <w:rFonts w:ascii="Tahoma" w:hAnsi="Tahoma"/>
          <w:color w:val="000000" w:themeColor="text1"/>
          <w:spacing w:val="7"/>
        </w:rPr>
        <w:t xml:space="preserve">. </w:t>
      </w:r>
      <w:r w:rsidR="003C54F5">
        <w:rPr>
          <w:rFonts w:ascii="Tahoma" w:hAnsi="Tahoma"/>
          <w:color w:val="000000"/>
          <w:spacing w:val="7"/>
        </w:rPr>
        <w:t>O</w:t>
      </w:r>
      <w:r w:rsidR="002969E7" w:rsidRPr="003C54F5">
        <w:rPr>
          <w:rFonts w:ascii="Tahoma" w:hAnsi="Tahoma"/>
          <w:color w:val="000000"/>
          <w:spacing w:val="7"/>
        </w:rPr>
        <w:t>sim velikog broja zahtjeva</w:t>
      </w:r>
      <w:r w:rsidR="00E202A0" w:rsidRPr="003C54F5">
        <w:rPr>
          <w:rFonts w:ascii="Tahoma" w:hAnsi="Tahoma"/>
          <w:color w:val="000000"/>
          <w:spacing w:val="7"/>
        </w:rPr>
        <w:t>,</w:t>
      </w:r>
      <w:r w:rsidR="002969E7" w:rsidRPr="003C54F5">
        <w:rPr>
          <w:rFonts w:ascii="Tahoma" w:hAnsi="Tahoma"/>
          <w:color w:val="000000"/>
          <w:spacing w:val="7"/>
        </w:rPr>
        <w:t xml:space="preserve"> </w:t>
      </w:r>
      <w:r w:rsidR="003C54F5">
        <w:rPr>
          <w:rFonts w:ascii="Tahoma" w:hAnsi="Tahoma"/>
          <w:color w:val="000000"/>
          <w:spacing w:val="7"/>
        </w:rPr>
        <w:t>u</w:t>
      </w:r>
      <w:r w:rsidR="003C54F5" w:rsidRPr="003C54F5">
        <w:rPr>
          <w:rFonts w:ascii="Tahoma" w:hAnsi="Tahoma"/>
          <w:color w:val="000000"/>
          <w:spacing w:val="7"/>
        </w:rPr>
        <w:t xml:space="preserve"> Hrvatskoj</w:t>
      </w:r>
      <w:r w:rsidR="003C54F5">
        <w:rPr>
          <w:rFonts w:ascii="Tahoma" w:hAnsi="Tahoma"/>
          <w:color w:val="000000"/>
          <w:spacing w:val="7"/>
        </w:rPr>
        <w:t xml:space="preserve"> je</w:t>
      </w:r>
      <w:r w:rsidR="003C54F5" w:rsidRPr="003C54F5">
        <w:rPr>
          <w:rFonts w:ascii="Tahoma" w:hAnsi="Tahoma"/>
          <w:color w:val="000000"/>
          <w:spacing w:val="7"/>
        </w:rPr>
        <w:t xml:space="preserve"> </w:t>
      </w:r>
      <w:r w:rsidR="002969E7" w:rsidRPr="003C54F5">
        <w:rPr>
          <w:rFonts w:ascii="Tahoma" w:hAnsi="Tahoma"/>
          <w:color w:val="000000"/>
          <w:spacing w:val="7"/>
        </w:rPr>
        <w:t xml:space="preserve">zamjetan i </w:t>
      </w:r>
      <w:proofErr w:type="spellStart"/>
      <w:r w:rsidR="00A34A2B" w:rsidRPr="003C54F5">
        <w:rPr>
          <w:rFonts w:ascii="Tahoma" w:hAnsi="Tahoma"/>
          <w:color w:val="000000"/>
          <w:spacing w:val="7"/>
        </w:rPr>
        <w:t>nesrazmjer</w:t>
      </w:r>
      <w:proofErr w:type="spellEnd"/>
      <w:r w:rsidR="00A34A2B" w:rsidRPr="003C54F5">
        <w:rPr>
          <w:rFonts w:ascii="Tahoma" w:hAnsi="Tahoma"/>
          <w:color w:val="000000"/>
          <w:spacing w:val="7"/>
        </w:rPr>
        <w:t xml:space="preserve"> u broju zahtjeva i </w:t>
      </w:r>
      <w:r w:rsidR="002969E7" w:rsidRPr="003C54F5">
        <w:rPr>
          <w:rFonts w:ascii="Tahoma" w:hAnsi="Tahoma"/>
          <w:color w:val="000000"/>
          <w:spacing w:val="7"/>
        </w:rPr>
        <w:t>dostupnih</w:t>
      </w:r>
      <w:r w:rsidR="00A34A2B" w:rsidRPr="003C54F5">
        <w:rPr>
          <w:rFonts w:ascii="Tahoma" w:hAnsi="Tahoma"/>
          <w:color w:val="000000"/>
          <w:spacing w:val="7"/>
        </w:rPr>
        <w:t xml:space="preserve"> </w:t>
      </w:r>
      <w:r w:rsidR="00C51CCF" w:rsidRPr="003C54F5">
        <w:rPr>
          <w:rFonts w:ascii="Tahoma" w:hAnsi="Tahoma"/>
          <w:color w:val="000000"/>
          <w:spacing w:val="7"/>
        </w:rPr>
        <w:t>resurs</w:t>
      </w:r>
      <w:r w:rsidR="00A34A2B" w:rsidRPr="003C54F5">
        <w:rPr>
          <w:rFonts w:ascii="Tahoma" w:hAnsi="Tahoma"/>
          <w:color w:val="000000"/>
          <w:spacing w:val="7"/>
        </w:rPr>
        <w:t>a</w:t>
      </w:r>
      <w:r w:rsidR="00C51CCF" w:rsidRPr="003C54F5">
        <w:rPr>
          <w:rFonts w:ascii="Tahoma" w:hAnsi="Tahoma"/>
          <w:color w:val="000000"/>
          <w:spacing w:val="7"/>
        </w:rPr>
        <w:t xml:space="preserve"> ehokardiografske dijagnostike</w:t>
      </w:r>
      <w:r w:rsidR="00E202A0" w:rsidRPr="003C54F5">
        <w:rPr>
          <w:rFonts w:ascii="Tahoma" w:hAnsi="Tahoma"/>
          <w:color w:val="000000"/>
          <w:spacing w:val="7"/>
        </w:rPr>
        <w:t>.</w:t>
      </w:r>
      <w:r w:rsidR="002969E7" w:rsidRPr="003C54F5">
        <w:rPr>
          <w:rFonts w:ascii="Tahoma" w:hAnsi="Tahoma"/>
          <w:color w:val="000000"/>
          <w:spacing w:val="7"/>
        </w:rPr>
        <w:t xml:space="preserve"> </w:t>
      </w:r>
      <w:r w:rsidR="00E202A0" w:rsidRPr="003C54F5">
        <w:rPr>
          <w:rFonts w:ascii="Tahoma" w:hAnsi="Tahoma"/>
          <w:color w:val="000000"/>
          <w:spacing w:val="7"/>
        </w:rPr>
        <w:t>U</w:t>
      </w:r>
      <w:r w:rsidR="002969E7" w:rsidRPr="003C54F5">
        <w:rPr>
          <w:rFonts w:ascii="Tahoma" w:hAnsi="Tahoma"/>
          <w:color w:val="000000"/>
          <w:spacing w:val="7"/>
        </w:rPr>
        <w:t xml:space="preserve"> cilju pružanja </w:t>
      </w:r>
      <w:r w:rsidR="003C54F5">
        <w:rPr>
          <w:rFonts w:ascii="Tahoma" w:hAnsi="Tahoma"/>
          <w:color w:val="000000"/>
          <w:spacing w:val="7"/>
        </w:rPr>
        <w:t>prijeko potrebne</w:t>
      </w:r>
      <w:r w:rsidR="003C54F5" w:rsidRPr="003C54F5">
        <w:rPr>
          <w:rFonts w:ascii="Tahoma" w:hAnsi="Tahoma"/>
          <w:color w:val="000000"/>
          <w:spacing w:val="7"/>
        </w:rPr>
        <w:t xml:space="preserve"> </w:t>
      </w:r>
      <w:r w:rsidR="002969E7" w:rsidRPr="003C54F5">
        <w:rPr>
          <w:rFonts w:ascii="Tahoma" w:hAnsi="Tahoma"/>
          <w:color w:val="000000"/>
          <w:spacing w:val="7"/>
        </w:rPr>
        <w:t xml:space="preserve">i </w:t>
      </w:r>
      <w:r w:rsidR="003C54F5" w:rsidRPr="003C54F5">
        <w:rPr>
          <w:rFonts w:ascii="Tahoma" w:hAnsi="Tahoma"/>
          <w:color w:val="000000"/>
          <w:spacing w:val="7"/>
        </w:rPr>
        <w:t>pravo</w:t>
      </w:r>
      <w:r w:rsidR="003C54F5">
        <w:rPr>
          <w:rFonts w:ascii="Tahoma" w:hAnsi="Tahoma"/>
          <w:color w:val="000000"/>
          <w:spacing w:val="7"/>
        </w:rPr>
        <w:t>dob</w:t>
      </w:r>
      <w:r w:rsidR="003C54F5" w:rsidRPr="003C54F5">
        <w:rPr>
          <w:rFonts w:ascii="Tahoma" w:hAnsi="Tahoma"/>
          <w:color w:val="000000"/>
          <w:spacing w:val="7"/>
        </w:rPr>
        <w:t xml:space="preserve">ne </w:t>
      </w:r>
      <w:r w:rsidR="002969E7" w:rsidRPr="003C54F5">
        <w:rPr>
          <w:rFonts w:ascii="Tahoma" w:hAnsi="Tahoma"/>
          <w:color w:val="000000"/>
          <w:spacing w:val="7"/>
        </w:rPr>
        <w:t>zdra</w:t>
      </w:r>
      <w:r w:rsidR="00DC6AAE" w:rsidRPr="003C54F5">
        <w:rPr>
          <w:rFonts w:ascii="Tahoma" w:hAnsi="Tahoma"/>
          <w:color w:val="000000"/>
          <w:spacing w:val="7"/>
        </w:rPr>
        <w:t>v</w:t>
      </w:r>
      <w:r w:rsidR="002969E7" w:rsidRPr="003C54F5">
        <w:rPr>
          <w:rFonts w:ascii="Tahoma" w:hAnsi="Tahoma"/>
          <w:color w:val="000000"/>
          <w:spacing w:val="7"/>
        </w:rPr>
        <w:t xml:space="preserve">stvene skrbi </w:t>
      </w:r>
      <w:r w:rsidR="00986B7E">
        <w:rPr>
          <w:rFonts w:ascii="Tahoma" w:hAnsi="Tahoma"/>
          <w:color w:val="000000"/>
          <w:spacing w:val="7"/>
        </w:rPr>
        <w:t>pojavljuje se</w:t>
      </w:r>
      <w:r w:rsidR="00986B7E" w:rsidRPr="003C54F5">
        <w:rPr>
          <w:rFonts w:ascii="Tahoma" w:hAnsi="Tahoma"/>
          <w:color w:val="000000"/>
          <w:spacing w:val="7"/>
        </w:rPr>
        <w:t xml:space="preserve"> </w:t>
      </w:r>
      <w:r w:rsidR="002969E7" w:rsidRPr="003C54F5">
        <w:rPr>
          <w:rFonts w:ascii="Tahoma" w:hAnsi="Tahoma"/>
          <w:color w:val="000000"/>
          <w:spacing w:val="7"/>
        </w:rPr>
        <w:t>potreba za</w:t>
      </w:r>
      <w:r w:rsidR="00A34A2B" w:rsidRPr="003C54F5">
        <w:rPr>
          <w:rFonts w:ascii="Tahoma" w:hAnsi="Tahoma"/>
          <w:color w:val="000000"/>
          <w:spacing w:val="7"/>
        </w:rPr>
        <w:t xml:space="preserve"> standardiziranjem </w:t>
      </w:r>
      <w:r w:rsidR="00216AE5" w:rsidRPr="003C54F5">
        <w:rPr>
          <w:rFonts w:ascii="Tahoma" w:hAnsi="Tahoma"/>
          <w:color w:val="000000"/>
          <w:spacing w:val="7"/>
        </w:rPr>
        <w:t>ehokardiografske dostupnost</w:t>
      </w:r>
      <w:r w:rsidR="004E7782" w:rsidRPr="003C54F5">
        <w:rPr>
          <w:rFonts w:ascii="Tahoma" w:hAnsi="Tahoma"/>
          <w:color w:val="000000"/>
          <w:spacing w:val="7"/>
        </w:rPr>
        <w:t xml:space="preserve">i </w:t>
      </w:r>
      <w:r w:rsidR="00986B7E">
        <w:rPr>
          <w:rFonts w:ascii="Tahoma" w:hAnsi="Tahoma"/>
          <w:color w:val="000000"/>
          <w:spacing w:val="7"/>
        </w:rPr>
        <w:t xml:space="preserve">na </w:t>
      </w:r>
      <w:r w:rsidR="00986B7E" w:rsidRPr="003C54F5">
        <w:rPr>
          <w:rFonts w:ascii="Tahoma" w:hAnsi="Tahoma"/>
          <w:color w:val="000000"/>
          <w:spacing w:val="7"/>
        </w:rPr>
        <w:t>temelj</w:t>
      </w:r>
      <w:r w:rsidR="00986B7E">
        <w:rPr>
          <w:rFonts w:ascii="Tahoma" w:hAnsi="Tahoma"/>
          <w:color w:val="000000"/>
          <w:spacing w:val="7"/>
        </w:rPr>
        <w:t>u</w:t>
      </w:r>
      <w:r w:rsidR="00986B7E" w:rsidRPr="003C54F5">
        <w:rPr>
          <w:rFonts w:ascii="Tahoma" w:hAnsi="Tahoma"/>
          <w:color w:val="000000"/>
          <w:spacing w:val="7"/>
        </w:rPr>
        <w:t xml:space="preserve"> </w:t>
      </w:r>
      <w:r w:rsidR="00DC6AAE" w:rsidRPr="003C54F5">
        <w:rPr>
          <w:rFonts w:ascii="Tahoma" w:hAnsi="Tahoma"/>
          <w:color w:val="000000"/>
          <w:spacing w:val="7"/>
        </w:rPr>
        <w:t>definiranih</w:t>
      </w:r>
      <w:r w:rsidR="004E7782" w:rsidRPr="003C54F5">
        <w:rPr>
          <w:rFonts w:ascii="Tahoma" w:hAnsi="Tahoma"/>
          <w:color w:val="000000"/>
          <w:spacing w:val="7"/>
        </w:rPr>
        <w:t xml:space="preserve"> kriterija stručnog probira </w:t>
      </w:r>
      <w:r w:rsidR="00E202A0" w:rsidRPr="003C54F5">
        <w:rPr>
          <w:rFonts w:ascii="Tahoma" w:hAnsi="Tahoma"/>
          <w:color w:val="000000"/>
          <w:spacing w:val="7"/>
        </w:rPr>
        <w:t>u</w:t>
      </w:r>
      <w:r w:rsidR="004E7782" w:rsidRPr="003C54F5">
        <w:rPr>
          <w:rFonts w:ascii="Tahoma" w:hAnsi="Tahoma"/>
          <w:color w:val="000000"/>
          <w:spacing w:val="7"/>
        </w:rPr>
        <w:t xml:space="preserve"> indiciran</w:t>
      </w:r>
      <w:r w:rsidR="002969E7" w:rsidRPr="003C54F5">
        <w:rPr>
          <w:rFonts w:ascii="Tahoma" w:hAnsi="Tahoma"/>
          <w:color w:val="000000"/>
          <w:spacing w:val="7"/>
        </w:rPr>
        <w:t>j</w:t>
      </w:r>
      <w:r w:rsidR="00E202A0" w:rsidRPr="003C54F5">
        <w:rPr>
          <w:rFonts w:ascii="Tahoma" w:hAnsi="Tahoma"/>
          <w:color w:val="000000"/>
          <w:spacing w:val="7"/>
        </w:rPr>
        <w:t>u</w:t>
      </w:r>
      <w:r w:rsidR="004E7782" w:rsidRPr="003C54F5">
        <w:rPr>
          <w:rFonts w:ascii="Tahoma" w:hAnsi="Tahoma"/>
          <w:color w:val="000000"/>
          <w:spacing w:val="7"/>
        </w:rPr>
        <w:t xml:space="preserve"> pregleda i određivanjem stručno prihvatljivih vremenskih okvira do </w:t>
      </w:r>
      <w:r w:rsidR="00986B7E">
        <w:rPr>
          <w:rFonts w:ascii="Tahoma" w:hAnsi="Tahoma"/>
          <w:color w:val="000000"/>
          <w:spacing w:val="7"/>
        </w:rPr>
        <w:t>provedb</w:t>
      </w:r>
      <w:r w:rsidR="00280FC7">
        <w:rPr>
          <w:rFonts w:ascii="Tahoma" w:hAnsi="Tahoma"/>
          <w:color w:val="000000"/>
          <w:spacing w:val="7"/>
        </w:rPr>
        <w:t>e</w:t>
      </w:r>
      <w:r w:rsidR="00986B7E" w:rsidRPr="003C54F5">
        <w:rPr>
          <w:rFonts w:ascii="Tahoma" w:hAnsi="Tahoma"/>
          <w:color w:val="000000"/>
          <w:spacing w:val="7"/>
        </w:rPr>
        <w:t xml:space="preserve"> </w:t>
      </w:r>
      <w:r w:rsidR="002969E7" w:rsidRPr="003C54F5">
        <w:rPr>
          <w:rFonts w:ascii="Tahoma" w:hAnsi="Tahoma"/>
          <w:color w:val="000000"/>
          <w:spacing w:val="7"/>
        </w:rPr>
        <w:t>ehokardiografske pretrage</w:t>
      </w:r>
      <w:r w:rsidR="002F20B2" w:rsidRPr="003C54F5">
        <w:rPr>
          <w:rFonts w:ascii="Tahoma" w:hAnsi="Tahoma"/>
          <w:color w:val="000000"/>
          <w:spacing w:val="7"/>
        </w:rPr>
        <w:t xml:space="preserve">.  </w:t>
      </w:r>
      <w:r w:rsidRPr="003C54F5">
        <w:rPr>
          <w:rFonts w:ascii="Tahoma" w:hAnsi="Tahoma"/>
          <w:color w:val="000000"/>
          <w:spacing w:val="7"/>
        </w:rPr>
        <w:t>Radna skupina za ehokardiografiju</w:t>
      </w:r>
      <w:r w:rsidR="00A24DE6" w:rsidRPr="003C54F5">
        <w:rPr>
          <w:rFonts w:ascii="Tahoma" w:hAnsi="Tahoma"/>
          <w:color w:val="000000"/>
          <w:spacing w:val="7"/>
        </w:rPr>
        <w:t xml:space="preserve"> Ministarstva zdravstva Republike Hrvatske (</w:t>
      </w:r>
      <w:r w:rsidR="00E80305" w:rsidRPr="003C54F5">
        <w:rPr>
          <w:rFonts w:ascii="Tahoma" w:hAnsi="Tahoma"/>
          <w:color w:val="000000"/>
          <w:spacing w:val="7"/>
        </w:rPr>
        <w:t xml:space="preserve">RS </w:t>
      </w:r>
      <w:r w:rsidR="00A24DE6" w:rsidRPr="003C54F5">
        <w:rPr>
          <w:rFonts w:ascii="Tahoma" w:hAnsi="Tahoma"/>
          <w:color w:val="000000"/>
          <w:spacing w:val="7"/>
        </w:rPr>
        <w:t>MZRH)</w:t>
      </w:r>
      <w:r w:rsidR="002F20B2" w:rsidRPr="003C54F5">
        <w:rPr>
          <w:rFonts w:ascii="Tahoma" w:hAnsi="Tahoma"/>
          <w:color w:val="000000"/>
          <w:spacing w:val="7"/>
        </w:rPr>
        <w:t xml:space="preserve"> </w:t>
      </w:r>
      <w:r w:rsidRPr="003C54F5">
        <w:rPr>
          <w:rFonts w:ascii="Tahoma" w:hAnsi="Tahoma"/>
          <w:color w:val="000000"/>
          <w:spacing w:val="7"/>
        </w:rPr>
        <w:t>pripremil</w:t>
      </w:r>
      <w:r w:rsidR="00216AE5" w:rsidRPr="003C54F5">
        <w:rPr>
          <w:rFonts w:ascii="Tahoma" w:hAnsi="Tahoma"/>
          <w:color w:val="000000"/>
          <w:spacing w:val="7"/>
        </w:rPr>
        <w:t>a</w:t>
      </w:r>
      <w:r w:rsidRPr="003C54F5">
        <w:rPr>
          <w:rFonts w:ascii="Tahoma" w:hAnsi="Tahoma"/>
          <w:color w:val="000000"/>
          <w:spacing w:val="7"/>
        </w:rPr>
        <w:t xml:space="preserve"> je </w:t>
      </w:r>
      <w:r w:rsidR="00216AE5" w:rsidRPr="003C54F5">
        <w:rPr>
          <w:rFonts w:ascii="Tahoma" w:hAnsi="Tahoma"/>
          <w:color w:val="000000"/>
          <w:spacing w:val="7"/>
        </w:rPr>
        <w:t xml:space="preserve">jedinstvene </w:t>
      </w:r>
      <w:r w:rsidRPr="003C54F5">
        <w:rPr>
          <w:rFonts w:ascii="Tahoma" w:hAnsi="Tahoma"/>
          <w:color w:val="000000"/>
          <w:spacing w:val="7"/>
        </w:rPr>
        <w:t>smjernic</w:t>
      </w:r>
      <w:r w:rsidR="00216AE5" w:rsidRPr="003C54F5">
        <w:rPr>
          <w:rFonts w:ascii="Tahoma" w:hAnsi="Tahoma"/>
          <w:color w:val="000000"/>
          <w:spacing w:val="7"/>
        </w:rPr>
        <w:t xml:space="preserve">e za </w:t>
      </w:r>
      <w:r w:rsidRPr="003C54F5">
        <w:rPr>
          <w:rFonts w:ascii="Tahoma" w:hAnsi="Tahoma"/>
          <w:color w:val="000000"/>
          <w:spacing w:val="7"/>
        </w:rPr>
        <w:t>indikacij</w:t>
      </w:r>
      <w:r w:rsidR="00216AE5" w:rsidRPr="003C54F5">
        <w:rPr>
          <w:rFonts w:ascii="Tahoma" w:hAnsi="Tahoma"/>
          <w:color w:val="000000"/>
          <w:spacing w:val="7"/>
        </w:rPr>
        <w:t>e</w:t>
      </w:r>
      <w:r w:rsidRPr="003C54F5">
        <w:rPr>
          <w:rFonts w:ascii="Tahoma" w:hAnsi="Tahoma"/>
          <w:color w:val="000000"/>
          <w:spacing w:val="7"/>
        </w:rPr>
        <w:t xml:space="preserve"> i trijažu zahtjeva za  TTE</w:t>
      </w:r>
      <w:r w:rsidR="002F20B2" w:rsidRPr="003C54F5">
        <w:rPr>
          <w:rFonts w:ascii="Tahoma" w:hAnsi="Tahoma"/>
          <w:color w:val="000000"/>
          <w:spacing w:val="7"/>
        </w:rPr>
        <w:t xml:space="preserve"> u odraslih</w:t>
      </w:r>
      <w:r w:rsidR="009A6B23" w:rsidRPr="003C54F5">
        <w:rPr>
          <w:rFonts w:ascii="Tahoma" w:hAnsi="Tahoma"/>
          <w:color w:val="000000"/>
          <w:spacing w:val="7"/>
        </w:rPr>
        <w:t xml:space="preserve"> </w:t>
      </w:r>
      <w:r w:rsidR="002F20B2" w:rsidRPr="003C54F5">
        <w:rPr>
          <w:rFonts w:ascii="Tahoma" w:hAnsi="Tahoma"/>
          <w:color w:val="000000"/>
          <w:spacing w:val="7"/>
        </w:rPr>
        <w:t xml:space="preserve">u suradnji s </w:t>
      </w:r>
      <w:r w:rsidR="0016181F" w:rsidRPr="003C54F5">
        <w:rPr>
          <w:rFonts w:ascii="Tahoma" w:hAnsi="Tahoma"/>
          <w:color w:val="000000"/>
          <w:spacing w:val="7"/>
        </w:rPr>
        <w:t xml:space="preserve">Hrvatskim kardiološkim </w:t>
      </w:r>
      <w:r w:rsidR="002F20B2" w:rsidRPr="003C54F5">
        <w:rPr>
          <w:rFonts w:ascii="Tahoma" w:hAnsi="Tahoma"/>
          <w:color w:val="000000"/>
          <w:spacing w:val="7"/>
        </w:rPr>
        <w:t xml:space="preserve">društvom, a u skladu s važećim smjernicama Europskog ehokardiografskog društva i suvremenom kardiološkom praksom. Navedene </w:t>
      </w:r>
      <w:r w:rsidR="00DC6AAE" w:rsidRPr="003C54F5">
        <w:rPr>
          <w:rFonts w:ascii="Tahoma" w:hAnsi="Tahoma"/>
          <w:color w:val="000000"/>
          <w:spacing w:val="7"/>
        </w:rPr>
        <w:t>S</w:t>
      </w:r>
      <w:r w:rsidR="002F20B2" w:rsidRPr="003C54F5">
        <w:rPr>
          <w:rFonts w:ascii="Tahoma" w:hAnsi="Tahoma"/>
          <w:color w:val="000000"/>
          <w:spacing w:val="7"/>
        </w:rPr>
        <w:t xml:space="preserve">mjernice primjenjive </w:t>
      </w:r>
      <w:r w:rsidR="0016181F" w:rsidRPr="003C54F5">
        <w:rPr>
          <w:rFonts w:ascii="Tahoma" w:hAnsi="Tahoma"/>
          <w:color w:val="000000"/>
          <w:spacing w:val="7"/>
        </w:rPr>
        <w:t xml:space="preserve">su </w:t>
      </w:r>
      <w:r w:rsidR="00DC6AAE" w:rsidRPr="003C54F5">
        <w:rPr>
          <w:rFonts w:ascii="Tahoma" w:hAnsi="Tahoma"/>
          <w:color w:val="000000"/>
          <w:spacing w:val="7"/>
        </w:rPr>
        <w:t>na</w:t>
      </w:r>
      <w:r w:rsidR="0093573F" w:rsidRPr="003C54F5">
        <w:rPr>
          <w:rFonts w:ascii="Tahoma" w:hAnsi="Tahoma"/>
          <w:color w:val="000000"/>
          <w:spacing w:val="7"/>
        </w:rPr>
        <w:t xml:space="preserve"> </w:t>
      </w:r>
      <w:r w:rsidR="002F20B2" w:rsidRPr="003C54F5">
        <w:rPr>
          <w:rFonts w:ascii="Tahoma" w:hAnsi="Tahoma"/>
          <w:color w:val="000000"/>
          <w:spacing w:val="7"/>
        </w:rPr>
        <w:t>sv</w:t>
      </w:r>
      <w:r w:rsidR="0093573F" w:rsidRPr="003C54F5">
        <w:rPr>
          <w:rFonts w:ascii="Tahoma" w:hAnsi="Tahoma"/>
          <w:color w:val="000000"/>
          <w:spacing w:val="7"/>
        </w:rPr>
        <w:t>im</w:t>
      </w:r>
      <w:r w:rsidR="002F20B2" w:rsidRPr="003C54F5">
        <w:rPr>
          <w:rFonts w:ascii="Tahoma" w:hAnsi="Tahoma"/>
          <w:color w:val="000000"/>
          <w:spacing w:val="7"/>
        </w:rPr>
        <w:t xml:space="preserve"> razin</w:t>
      </w:r>
      <w:r w:rsidR="0093573F" w:rsidRPr="003C54F5">
        <w:rPr>
          <w:rFonts w:ascii="Tahoma" w:hAnsi="Tahoma"/>
          <w:color w:val="000000"/>
          <w:spacing w:val="7"/>
        </w:rPr>
        <w:t>ama</w:t>
      </w:r>
      <w:r w:rsidR="002F20B2" w:rsidRPr="003C54F5">
        <w:rPr>
          <w:rFonts w:ascii="Tahoma" w:hAnsi="Tahoma"/>
          <w:color w:val="000000"/>
          <w:spacing w:val="7"/>
        </w:rPr>
        <w:t xml:space="preserve"> zdra</w:t>
      </w:r>
      <w:r w:rsidR="0093573F" w:rsidRPr="003C54F5">
        <w:rPr>
          <w:rFonts w:ascii="Tahoma" w:hAnsi="Tahoma"/>
          <w:color w:val="000000"/>
          <w:spacing w:val="7"/>
        </w:rPr>
        <w:t>v</w:t>
      </w:r>
      <w:r w:rsidR="002F20B2" w:rsidRPr="003C54F5">
        <w:rPr>
          <w:rFonts w:ascii="Tahoma" w:hAnsi="Tahoma"/>
          <w:color w:val="000000"/>
          <w:spacing w:val="7"/>
        </w:rPr>
        <w:t xml:space="preserve">stvene zaštite i obuhvaćaju najčešća stanja i dijagnoze zbog kojih se bolesnici upućuju na </w:t>
      </w:r>
      <w:r w:rsidR="00986B7E">
        <w:rPr>
          <w:rFonts w:ascii="Tahoma" w:hAnsi="Tahoma"/>
          <w:color w:val="000000"/>
          <w:spacing w:val="7"/>
        </w:rPr>
        <w:t>t</w:t>
      </w:r>
      <w:r w:rsidR="002F20B2" w:rsidRPr="003C54F5">
        <w:rPr>
          <w:rFonts w:ascii="Tahoma" w:hAnsi="Tahoma"/>
          <w:color w:val="000000"/>
          <w:spacing w:val="7"/>
        </w:rPr>
        <w:t xml:space="preserve">u pretragu. </w:t>
      </w:r>
    </w:p>
    <w:p w14:paraId="7C732A13" w14:textId="3291EF84" w:rsidR="00747CA9" w:rsidRPr="005E0E5E" w:rsidRDefault="005E0E5E" w:rsidP="00EE031F">
      <w:pPr>
        <w:spacing w:before="108" w:line="276" w:lineRule="auto"/>
        <w:ind w:left="72" w:right="288"/>
        <w:jc w:val="both"/>
        <w:rPr>
          <w:rFonts w:ascii="Tahoma" w:hAnsi="Tahoma" w:cs="Tahoma"/>
          <w:color w:val="000000"/>
          <w:spacing w:val="7"/>
        </w:rPr>
      </w:pPr>
      <w:r>
        <w:rPr>
          <w:rFonts w:ascii="Tahoma" w:hAnsi="Tahoma" w:cs="Tahoma"/>
          <w:b/>
          <w:color w:val="000000"/>
          <w:spacing w:val="7"/>
        </w:rPr>
        <w:t xml:space="preserve">Ključne </w:t>
      </w:r>
      <w:r w:rsidR="00747CA9" w:rsidRPr="005E0E5E">
        <w:rPr>
          <w:rFonts w:ascii="Tahoma" w:hAnsi="Tahoma" w:cs="Tahoma"/>
          <w:b/>
          <w:color w:val="000000"/>
          <w:spacing w:val="7"/>
        </w:rPr>
        <w:t>riječi</w:t>
      </w:r>
      <w:r w:rsidR="00F7459A" w:rsidRPr="005E0E5E">
        <w:rPr>
          <w:rFonts w:ascii="Tahoma" w:hAnsi="Tahoma" w:cs="Tahoma"/>
          <w:bCs/>
          <w:color w:val="000000"/>
          <w:spacing w:val="7"/>
        </w:rPr>
        <w:t>:</w:t>
      </w:r>
      <w:r w:rsidR="00747CA9" w:rsidRPr="005E0E5E">
        <w:rPr>
          <w:rFonts w:ascii="Tahoma" w:hAnsi="Tahoma" w:cs="Tahoma"/>
          <w:color w:val="000000"/>
          <w:spacing w:val="7"/>
        </w:rPr>
        <w:t xml:space="preserve"> </w:t>
      </w:r>
      <w:proofErr w:type="spellStart"/>
      <w:r w:rsidR="00F7459A" w:rsidRPr="005E0E5E">
        <w:rPr>
          <w:rFonts w:ascii="Tahoma" w:hAnsi="Tahoma" w:cs="Tahoma"/>
          <w:color w:val="000000"/>
          <w:spacing w:val="7"/>
        </w:rPr>
        <w:t>transtorakalna</w:t>
      </w:r>
      <w:proofErr w:type="spellEnd"/>
      <w:r w:rsidR="00F7459A" w:rsidRPr="005E0E5E">
        <w:rPr>
          <w:rFonts w:ascii="Tahoma" w:hAnsi="Tahoma" w:cs="Tahoma"/>
          <w:color w:val="000000"/>
          <w:spacing w:val="7"/>
        </w:rPr>
        <w:t xml:space="preserve"> </w:t>
      </w:r>
      <w:r w:rsidR="00747CA9" w:rsidRPr="005E0E5E">
        <w:rPr>
          <w:rFonts w:ascii="Tahoma" w:hAnsi="Tahoma" w:cs="Tahoma"/>
          <w:color w:val="000000"/>
          <w:spacing w:val="7"/>
        </w:rPr>
        <w:t>ehokardiografija,</w:t>
      </w:r>
      <w:r w:rsidR="00E80305" w:rsidRPr="005E0E5E">
        <w:rPr>
          <w:rFonts w:ascii="Tahoma" w:hAnsi="Tahoma" w:cs="Tahoma"/>
          <w:color w:val="000000"/>
          <w:spacing w:val="7"/>
        </w:rPr>
        <w:t xml:space="preserve"> </w:t>
      </w:r>
      <w:r w:rsidR="00D43FC1" w:rsidRPr="005E0E5E">
        <w:rPr>
          <w:rFonts w:ascii="Tahoma" w:hAnsi="Tahoma" w:cs="Tahoma"/>
          <w:color w:val="000000"/>
          <w:spacing w:val="7"/>
        </w:rPr>
        <w:t>smjernice</w:t>
      </w:r>
      <w:r w:rsidR="00747CA9" w:rsidRPr="005E0E5E">
        <w:rPr>
          <w:rFonts w:ascii="Tahoma" w:hAnsi="Tahoma" w:cs="Tahoma"/>
          <w:color w:val="000000"/>
          <w:spacing w:val="7"/>
        </w:rPr>
        <w:t xml:space="preserve">, indikacije, </w:t>
      </w:r>
      <w:r w:rsidR="00E202A0" w:rsidRPr="005E0E5E">
        <w:rPr>
          <w:rFonts w:ascii="Tahoma" w:hAnsi="Tahoma" w:cs="Tahoma"/>
          <w:color w:val="000000"/>
          <w:spacing w:val="7"/>
        </w:rPr>
        <w:t>probir</w:t>
      </w:r>
      <w:r w:rsidR="00DC6AAE" w:rsidRPr="005E0E5E">
        <w:rPr>
          <w:rFonts w:ascii="Tahoma" w:hAnsi="Tahoma" w:cs="Tahoma"/>
          <w:color w:val="000000"/>
          <w:spacing w:val="7"/>
        </w:rPr>
        <w:t>/trijaža</w:t>
      </w:r>
    </w:p>
    <w:p w14:paraId="69221F00" w14:textId="3ADA7020" w:rsidR="00747CA9" w:rsidRDefault="00747CA9" w:rsidP="00EE031F">
      <w:pPr>
        <w:spacing w:line="276" w:lineRule="auto"/>
      </w:pPr>
    </w:p>
    <w:p w14:paraId="690C4A4C" w14:textId="178B3B2D" w:rsidR="0085740D" w:rsidRDefault="0085740D" w:rsidP="00EE031F">
      <w:pPr>
        <w:spacing w:line="276" w:lineRule="auto"/>
      </w:pPr>
    </w:p>
    <w:p w14:paraId="5369E099" w14:textId="1FDA30B7" w:rsidR="0085740D" w:rsidRDefault="0085740D" w:rsidP="00EE031F">
      <w:pPr>
        <w:spacing w:line="276" w:lineRule="auto"/>
      </w:pPr>
    </w:p>
    <w:p w14:paraId="108B9BDF" w14:textId="77777777" w:rsidR="0085740D" w:rsidRPr="003C54F5" w:rsidRDefault="0085740D" w:rsidP="00EE031F">
      <w:pPr>
        <w:spacing w:line="276" w:lineRule="auto"/>
      </w:pPr>
    </w:p>
    <w:p w14:paraId="5D0C25D4" w14:textId="77777777" w:rsidR="009A6B23" w:rsidRPr="005E0E5E" w:rsidRDefault="009A6B23" w:rsidP="00EE031F">
      <w:pPr>
        <w:pStyle w:val="P68B1DB1-Normal5"/>
        <w:spacing w:line="276" w:lineRule="auto"/>
        <w:rPr>
          <w:rFonts w:ascii="Tahoma" w:hAnsi="Tahoma" w:cs="Tahoma"/>
          <w:sz w:val="24"/>
          <w:szCs w:val="24"/>
          <w:lang w:val="hr-HR"/>
        </w:rPr>
      </w:pPr>
      <w:r w:rsidRPr="005E0E5E">
        <w:rPr>
          <w:rFonts w:ascii="Tahoma" w:hAnsi="Tahoma" w:cs="Tahoma"/>
          <w:sz w:val="24"/>
          <w:szCs w:val="24"/>
          <w:lang w:val="hr-HR"/>
        </w:rPr>
        <w:lastRenderedPageBreak/>
        <w:t>Uvod</w:t>
      </w:r>
    </w:p>
    <w:p w14:paraId="36142642" w14:textId="77777777" w:rsidR="009A6B23" w:rsidRPr="003C54F5" w:rsidRDefault="009A6B23" w:rsidP="00EE031F">
      <w:pPr>
        <w:pStyle w:val="P68B1DB1-Normal5"/>
        <w:spacing w:line="276" w:lineRule="auto"/>
        <w:rPr>
          <w:sz w:val="21"/>
          <w:szCs w:val="21"/>
          <w:lang w:val="hr-HR"/>
        </w:rPr>
      </w:pPr>
    </w:p>
    <w:p w14:paraId="3E0C8F90" w14:textId="5D3A2E07" w:rsidR="009A6B23" w:rsidRPr="005E0E5E" w:rsidRDefault="009A6B23" w:rsidP="00437BD9">
      <w:pPr>
        <w:pStyle w:val="P68B1DB1-Normal10"/>
        <w:spacing w:line="276" w:lineRule="auto"/>
        <w:ind w:firstLine="144"/>
        <w:jc w:val="both"/>
        <w:rPr>
          <w:color w:val="000000"/>
          <w:sz w:val="24"/>
          <w:szCs w:val="24"/>
          <w:lang w:val="hr-HR"/>
        </w:rPr>
      </w:pPr>
      <w:proofErr w:type="spellStart"/>
      <w:r w:rsidRPr="005E0E5E">
        <w:rPr>
          <w:sz w:val="24"/>
          <w:szCs w:val="21"/>
          <w:lang w:val="hr-HR"/>
        </w:rPr>
        <w:t>Transtorakalna</w:t>
      </w:r>
      <w:proofErr w:type="spellEnd"/>
      <w:r w:rsidRPr="005E0E5E">
        <w:rPr>
          <w:sz w:val="24"/>
          <w:szCs w:val="21"/>
          <w:lang w:val="hr-HR"/>
        </w:rPr>
        <w:t xml:space="preserve"> ehokardiografija (TTE) široko je prihvaćena kao prvi izbor </w:t>
      </w:r>
      <w:r w:rsidRPr="005E0E5E">
        <w:rPr>
          <w:sz w:val="24"/>
          <w:szCs w:val="24"/>
          <w:lang w:val="hr-HR"/>
        </w:rPr>
        <w:t xml:space="preserve">neinvazivne slikovne metode u procjeni strukture i funkcije srca. TTE je </w:t>
      </w:r>
      <w:r w:rsidR="00D43FC1" w:rsidRPr="005E0E5E">
        <w:rPr>
          <w:sz w:val="24"/>
          <w:szCs w:val="24"/>
          <w:lang w:val="hr-HR"/>
        </w:rPr>
        <w:t>sveobuhvatna</w:t>
      </w:r>
      <w:r w:rsidRPr="005E0E5E">
        <w:rPr>
          <w:sz w:val="24"/>
          <w:szCs w:val="24"/>
          <w:lang w:val="hr-HR"/>
        </w:rPr>
        <w:t>, široko dostupna</w:t>
      </w:r>
      <w:r w:rsidR="002969E7" w:rsidRPr="005E0E5E">
        <w:rPr>
          <w:sz w:val="24"/>
          <w:szCs w:val="24"/>
          <w:lang w:val="hr-HR"/>
        </w:rPr>
        <w:t xml:space="preserve">, neinvazivna i </w:t>
      </w:r>
      <w:r w:rsidR="00895BD5" w:rsidRPr="005E0E5E">
        <w:rPr>
          <w:sz w:val="24"/>
          <w:szCs w:val="24"/>
          <w:lang w:val="hr-HR"/>
        </w:rPr>
        <w:t>troškovno</w:t>
      </w:r>
      <w:r w:rsidR="00E202A0" w:rsidRPr="005E0E5E">
        <w:rPr>
          <w:sz w:val="24"/>
          <w:szCs w:val="24"/>
          <w:lang w:val="hr-HR"/>
        </w:rPr>
        <w:t xml:space="preserve"> </w:t>
      </w:r>
      <w:r w:rsidRPr="005E0E5E">
        <w:rPr>
          <w:sz w:val="24"/>
          <w:szCs w:val="24"/>
          <w:lang w:val="hr-HR"/>
        </w:rPr>
        <w:t>povoljna</w:t>
      </w:r>
      <w:r w:rsidR="002969E7" w:rsidRPr="005E0E5E">
        <w:rPr>
          <w:sz w:val="24"/>
          <w:szCs w:val="24"/>
          <w:lang w:val="hr-HR"/>
        </w:rPr>
        <w:t xml:space="preserve"> pretraga</w:t>
      </w:r>
      <w:r w:rsidRPr="005E0E5E">
        <w:rPr>
          <w:sz w:val="24"/>
          <w:szCs w:val="24"/>
          <w:lang w:val="hr-HR"/>
        </w:rPr>
        <w:t xml:space="preserve"> </w:t>
      </w:r>
      <w:r w:rsidR="002A1A87" w:rsidRPr="005E0E5E">
        <w:rPr>
          <w:sz w:val="24"/>
          <w:szCs w:val="24"/>
          <w:lang w:val="hr-HR"/>
        </w:rPr>
        <w:t>i</w:t>
      </w:r>
      <w:r w:rsidRPr="005E0E5E">
        <w:rPr>
          <w:sz w:val="24"/>
          <w:szCs w:val="24"/>
          <w:lang w:val="hr-HR"/>
        </w:rPr>
        <w:t xml:space="preserve"> ključni </w:t>
      </w:r>
      <w:r w:rsidR="002A1A87" w:rsidRPr="005E0E5E">
        <w:rPr>
          <w:sz w:val="24"/>
          <w:szCs w:val="24"/>
          <w:lang w:val="hr-HR"/>
        </w:rPr>
        <w:t xml:space="preserve">je </w:t>
      </w:r>
      <w:r w:rsidRPr="005E0E5E">
        <w:rPr>
          <w:sz w:val="24"/>
          <w:szCs w:val="24"/>
          <w:lang w:val="hr-HR"/>
        </w:rPr>
        <w:t xml:space="preserve">korak </w:t>
      </w:r>
      <w:r w:rsidR="00E202A0" w:rsidRPr="005E0E5E">
        <w:rPr>
          <w:sz w:val="24"/>
          <w:szCs w:val="24"/>
          <w:lang w:val="hr-HR"/>
        </w:rPr>
        <w:t xml:space="preserve">ne samo </w:t>
      </w:r>
      <w:r w:rsidRPr="005E0E5E">
        <w:rPr>
          <w:sz w:val="24"/>
          <w:szCs w:val="24"/>
          <w:lang w:val="hr-HR"/>
        </w:rPr>
        <w:t xml:space="preserve">u </w:t>
      </w:r>
      <w:r w:rsidR="0016181F" w:rsidRPr="005E0E5E">
        <w:rPr>
          <w:sz w:val="24"/>
          <w:szCs w:val="24"/>
          <w:lang w:val="hr-HR"/>
        </w:rPr>
        <w:t xml:space="preserve">postavljanju kardiološke dijagnoze </w:t>
      </w:r>
      <w:r w:rsidR="002A1A87" w:rsidRPr="005E0E5E">
        <w:rPr>
          <w:sz w:val="24"/>
          <w:szCs w:val="24"/>
          <w:lang w:val="hr-HR"/>
        </w:rPr>
        <w:t xml:space="preserve">nego </w:t>
      </w:r>
      <w:r w:rsidR="00E202A0" w:rsidRPr="005E0E5E">
        <w:rPr>
          <w:sz w:val="24"/>
          <w:szCs w:val="24"/>
          <w:lang w:val="hr-HR"/>
        </w:rPr>
        <w:t xml:space="preserve">i kod </w:t>
      </w:r>
      <w:r w:rsidR="0016181F" w:rsidRPr="005E0E5E">
        <w:rPr>
          <w:color w:val="000000"/>
          <w:sz w:val="24"/>
          <w:szCs w:val="24"/>
          <w:lang w:val="hr-HR"/>
        </w:rPr>
        <w:t xml:space="preserve">probira za </w:t>
      </w:r>
      <w:r w:rsidR="002A1A87" w:rsidRPr="005E0E5E">
        <w:rPr>
          <w:color w:val="000000"/>
          <w:sz w:val="24"/>
          <w:szCs w:val="24"/>
          <w:lang w:val="hr-HR"/>
        </w:rPr>
        <w:t xml:space="preserve">terapijske </w:t>
      </w:r>
      <w:r w:rsidR="00E202A0" w:rsidRPr="005E0E5E">
        <w:rPr>
          <w:color w:val="000000"/>
          <w:sz w:val="24"/>
          <w:szCs w:val="24"/>
          <w:lang w:val="hr-HR"/>
        </w:rPr>
        <w:t xml:space="preserve">postupke (npr. </w:t>
      </w:r>
      <w:r w:rsidR="0016181F" w:rsidRPr="005E0E5E">
        <w:rPr>
          <w:color w:val="000000"/>
          <w:sz w:val="24"/>
          <w:szCs w:val="24"/>
          <w:lang w:val="hr-HR"/>
        </w:rPr>
        <w:t>intervencije</w:t>
      </w:r>
      <w:r w:rsidR="00EE031F" w:rsidRPr="005E0E5E">
        <w:rPr>
          <w:color w:val="000000"/>
          <w:sz w:val="24"/>
          <w:szCs w:val="24"/>
          <w:lang w:val="hr-HR"/>
        </w:rPr>
        <w:t xml:space="preserve">, </w:t>
      </w:r>
      <w:proofErr w:type="spellStart"/>
      <w:r w:rsidR="00E202A0" w:rsidRPr="005E0E5E">
        <w:rPr>
          <w:color w:val="000000"/>
          <w:sz w:val="24"/>
          <w:szCs w:val="24"/>
          <w:lang w:val="hr-HR"/>
        </w:rPr>
        <w:t>medikamentno</w:t>
      </w:r>
      <w:proofErr w:type="spellEnd"/>
      <w:r w:rsidR="00E202A0" w:rsidRPr="005E0E5E">
        <w:rPr>
          <w:color w:val="000000"/>
          <w:sz w:val="24"/>
          <w:szCs w:val="24"/>
          <w:lang w:val="hr-HR"/>
        </w:rPr>
        <w:t xml:space="preserve"> liječenje)</w:t>
      </w:r>
      <w:r w:rsidR="0016181F" w:rsidRPr="005E0E5E">
        <w:rPr>
          <w:sz w:val="24"/>
          <w:szCs w:val="24"/>
          <w:lang w:val="hr-HR"/>
        </w:rPr>
        <w:t xml:space="preserve"> </w:t>
      </w:r>
      <w:r w:rsidR="0093573F" w:rsidRPr="005E0E5E">
        <w:rPr>
          <w:sz w:val="24"/>
          <w:szCs w:val="24"/>
          <w:lang w:val="hr-HR"/>
        </w:rPr>
        <w:t>te</w:t>
      </w:r>
      <w:r w:rsidR="00E202A0" w:rsidRPr="005E0E5E">
        <w:rPr>
          <w:sz w:val="24"/>
          <w:szCs w:val="24"/>
          <w:lang w:val="hr-HR"/>
        </w:rPr>
        <w:t xml:space="preserve"> </w:t>
      </w:r>
      <w:r w:rsidR="0016181F" w:rsidRPr="005E0E5E">
        <w:rPr>
          <w:sz w:val="24"/>
          <w:szCs w:val="24"/>
          <w:lang w:val="hr-HR"/>
        </w:rPr>
        <w:t xml:space="preserve">u </w:t>
      </w:r>
      <w:r w:rsidRPr="005E0E5E">
        <w:rPr>
          <w:color w:val="000000"/>
          <w:sz w:val="24"/>
          <w:szCs w:val="24"/>
          <w:lang w:val="hr-HR"/>
        </w:rPr>
        <w:t>praćenj</w:t>
      </w:r>
      <w:r w:rsidR="0016181F" w:rsidRPr="005E0E5E">
        <w:rPr>
          <w:color w:val="000000"/>
          <w:sz w:val="24"/>
          <w:szCs w:val="24"/>
          <w:lang w:val="hr-HR"/>
        </w:rPr>
        <w:t xml:space="preserve">u uspjeha liječenja </w:t>
      </w:r>
      <w:r w:rsidRPr="005E0E5E">
        <w:rPr>
          <w:color w:val="000000"/>
          <w:sz w:val="24"/>
          <w:szCs w:val="24"/>
          <w:lang w:val="hr-HR"/>
        </w:rPr>
        <w:t xml:space="preserve">različitih kardioloških </w:t>
      </w:r>
      <w:r w:rsidR="00E47CDC" w:rsidRPr="005E0E5E">
        <w:rPr>
          <w:color w:val="152E50"/>
          <w:sz w:val="24"/>
          <w:szCs w:val="24"/>
          <w:lang w:val="hr-HR"/>
        </w:rPr>
        <w:t>(1,</w:t>
      </w:r>
      <w:r w:rsidR="002A1A87" w:rsidRPr="005E0E5E">
        <w:rPr>
          <w:color w:val="152E50"/>
          <w:sz w:val="24"/>
          <w:szCs w:val="24"/>
          <w:lang w:val="hr-HR"/>
        </w:rPr>
        <w:t xml:space="preserve"> </w:t>
      </w:r>
      <w:r w:rsidR="00E47CDC" w:rsidRPr="005E0E5E">
        <w:rPr>
          <w:color w:val="152E50"/>
          <w:sz w:val="24"/>
          <w:szCs w:val="24"/>
          <w:lang w:val="hr-HR"/>
        </w:rPr>
        <w:t>2)</w:t>
      </w:r>
      <w:r w:rsidRPr="005E0E5E">
        <w:rPr>
          <w:color w:val="000000"/>
          <w:sz w:val="24"/>
          <w:szCs w:val="24"/>
          <w:lang w:val="hr-HR"/>
        </w:rPr>
        <w:t xml:space="preserve"> i </w:t>
      </w:r>
      <w:proofErr w:type="spellStart"/>
      <w:r w:rsidRPr="005E0E5E">
        <w:rPr>
          <w:color w:val="000000"/>
          <w:sz w:val="24"/>
          <w:szCs w:val="24"/>
          <w:lang w:val="hr-HR"/>
        </w:rPr>
        <w:t>nekardioloških</w:t>
      </w:r>
      <w:proofErr w:type="spellEnd"/>
      <w:r w:rsidRPr="005E0E5E">
        <w:rPr>
          <w:color w:val="000000"/>
          <w:sz w:val="24"/>
          <w:szCs w:val="24"/>
          <w:lang w:val="hr-HR"/>
        </w:rPr>
        <w:t xml:space="preserve"> </w:t>
      </w:r>
      <w:r w:rsidR="002A1A87" w:rsidRPr="005E0E5E">
        <w:rPr>
          <w:color w:val="000000"/>
          <w:sz w:val="24"/>
          <w:szCs w:val="24"/>
          <w:lang w:val="hr-HR"/>
        </w:rPr>
        <w:t xml:space="preserve">bolesti </w:t>
      </w:r>
      <w:r w:rsidRPr="005E0E5E">
        <w:rPr>
          <w:color w:val="000000"/>
          <w:sz w:val="24"/>
          <w:szCs w:val="24"/>
          <w:lang w:val="hr-HR"/>
        </w:rPr>
        <w:t>i stanja</w:t>
      </w:r>
      <w:r w:rsidR="00EE031F" w:rsidRPr="005E0E5E">
        <w:rPr>
          <w:color w:val="000000"/>
          <w:sz w:val="24"/>
          <w:szCs w:val="24"/>
          <w:lang w:val="hr-HR"/>
        </w:rPr>
        <w:t>.</w:t>
      </w:r>
      <w:r w:rsidR="0016181F" w:rsidRPr="005E0E5E">
        <w:rPr>
          <w:color w:val="000000"/>
          <w:sz w:val="24"/>
          <w:szCs w:val="24"/>
          <w:lang w:val="hr-HR"/>
        </w:rPr>
        <w:t xml:space="preserve"> </w:t>
      </w:r>
    </w:p>
    <w:p w14:paraId="02EC5C23" w14:textId="4268C99B" w:rsidR="00DF3545" w:rsidRPr="005E0E5E" w:rsidRDefault="009A6B23" w:rsidP="00E80305">
      <w:pPr>
        <w:spacing w:line="276" w:lineRule="auto"/>
        <w:ind w:firstLine="144"/>
        <w:jc w:val="both"/>
        <w:rPr>
          <w:rFonts w:ascii="Tahoma" w:hAnsi="Tahoma"/>
          <w:color w:val="000000"/>
        </w:rPr>
      </w:pPr>
      <w:r w:rsidRPr="005E0E5E">
        <w:rPr>
          <w:rFonts w:ascii="Tahoma" w:hAnsi="Tahoma"/>
          <w:color w:val="000000"/>
        </w:rPr>
        <w:t>U Hrvatskoj</w:t>
      </w:r>
      <w:r w:rsidR="00FB3987" w:rsidRPr="005E0E5E">
        <w:rPr>
          <w:rFonts w:ascii="Tahoma" w:hAnsi="Tahoma"/>
          <w:color w:val="000000"/>
        </w:rPr>
        <w:t xml:space="preserve">, </w:t>
      </w:r>
      <w:r w:rsidRPr="005E0E5E">
        <w:rPr>
          <w:rFonts w:ascii="Tahoma" w:hAnsi="Tahoma"/>
          <w:color w:val="000000"/>
        </w:rPr>
        <w:t>Europi</w:t>
      </w:r>
      <w:r w:rsidR="0059797B" w:rsidRPr="005E0E5E">
        <w:rPr>
          <w:rFonts w:ascii="Tahoma" w:hAnsi="Tahoma"/>
          <w:color w:val="000000"/>
        </w:rPr>
        <w:t>,</w:t>
      </w:r>
      <w:r w:rsidR="00FB3987" w:rsidRPr="005E0E5E">
        <w:rPr>
          <w:rFonts w:ascii="Tahoma" w:hAnsi="Tahoma"/>
          <w:color w:val="000000"/>
        </w:rPr>
        <w:t xml:space="preserve"> ali i cijelom svijetu p</w:t>
      </w:r>
      <w:r w:rsidRPr="005E0E5E">
        <w:rPr>
          <w:rFonts w:ascii="Tahoma" w:hAnsi="Tahoma"/>
          <w:color w:val="000000"/>
        </w:rPr>
        <w:t xml:space="preserve">otražnja za </w:t>
      </w:r>
      <w:r w:rsidR="00E80305" w:rsidRPr="005E0E5E">
        <w:rPr>
          <w:rFonts w:ascii="Tahoma" w:hAnsi="Tahoma"/>
          <w:color w:val="000000"/>
        </w:rPr>
        <w:t xml:space="preserve">ultrazvučnim postupcima, a </w:t>
      </w:r>
      <w:r w:rsidR="0059797B" w:rsidRPr="005E0E5E">
        <w:rPr>
          <w:rFonts w:ascii="Tahoma" w:hAnsi="Tahoma"/>
          <w:color w:val="000000"/>
        </w:rPr>
        <w:t xml:space="preserve">osobito </w:t>
      </w:r>
      <w:r w:rsidR="007A0FB2" w:rsidRPr="005E0E5E">
        <w:rPr>
          <w:rFonts w:ascii="Tahoma" w:hAnsi="Tahoma"/>
          <w:color w:val="000000"/>
        </w:rPr>
        <w:t xml:space="preserve">za </w:t>
      </w:r>
      <w:proofErr w:type="spellStart"/>
      <w:r w:rsidR="00E80305" w:rsidRPr="005E0E5E">
        <w:rPr>
          <w:rFonts w:ascii="Tahoma" w:hAnsi="Tahoma"/>
          <w:color w:val="000000"/>
        </w:rPr>
        <w:t>transtorakalnom</w:t>
      </w:r>
      <w:proofErr w:type="spellEnd"/>
      <w:r w:rsidR="00E80305" w:rsidRPr="005E0E5E">
        <w:rPr>
          <w:rFonts w:ascii="Tahoma" w:hAnsi="Tahoma"/>
          <w:color w:val="000000"/>
        </w:rPr>
        <w:t xml:space="preserve"> ehokardiografijom </w:t>
      </w:r>
      <w:r w:rsidRPr="005E0E5E">
        <w:rPr>
          <w:rFonts w:ascii="Tahoma" w:hAnsi="Tahoma"/>
          <w:color w:val="000000"/>
        </w:rPr>
        <w:t>nezaustavljivo raste i nastavlja se povećavati iz godine u godinu</w:t>
      </w:r>
      <w:r w:rsidR="00EE031F" w:rsidRPr="005E0E5E">
        <w:rPr>
          <w:rFonts w:ascii="Tahoma" w:hAnsi="Tahoma"/>
          <w:color w:val="000000"/>
        </w:rPr>
        <w:t xml:space="preserve">. </w:t>
      </w:r>
      <w:r w:rsidR="00E80305" w:rsidRPr="005E0E5E">
        <w:rPr>
          <w:rFonts w:ascii="Tahoma" w:hAnsi="Tahoma"/>
          <w:color w:val="000000"/>
        </w:rPr>
        <w:t xml:space="preserve">Podaci za Hrvatsku ukazuju na povećanje </w:t>
      </w:r>
      <w:r w:rsidR="0059797B" w:rsidRPr="005E0E5E">
        <w:rPr>
          <w:rFonts w:ascii="Tahoma" w:hAnsi="Tahoma"/>
          <w:color w:val="000000"/>
        </w:rPr>
        <w:t xml:space="preserve">provedenih  </w:t>
      </w:r>
      <w:r w:rsidR="00E80305" w:rsidRPr="005E0E5E">
        <w:rPr>
          <w:rFonts w:ascii="Tahoma" w:hAnsi="Tahoma"/>
          <w:color w:val="000000"/>
        </w:rPr>
        <w:t>postupaka u 2022. godini od 8</w:t>
      </w:r>
      <w:r w:rsidR="0059797B" w:rsidRPr="005E0E5E">
        <w:rPr>
          <w:rFonts w:ascii="Tahoma" w:hAnsi="Tahoma"/>
          <w:color w:val="000000"/>
        </w:rPr>
        <w:t xml:space="preserve"> </w:t>
      </w:r>
      <w:r w:rsidR="00E80305" w:rsidRPr="005E0E5E">
        <w:rPr>
          <w:rFonts w:ascii="Tahoma" w:hAnsi="Tahoma"/>
          <w:color w:val="000000"/>
        </w:rPr>
        <w:t xml:space="preserve">% u usporedbi s </w:t>
      </w:r>
      <w:proofErr w:type="spellStart"/>
      <w:r w:rsidR="00E80305" w:rsidRPr="005E0E5E">
        <w:rPr>
          <w:rFonts w:ascii="Tahoma" w:hAnsi="Tahoma"/>
          <w:color w:val="000000"/>
        </w:rPr>
        <w:t>pre</w:t>
      </w:r>
      <w:r w:rsidR="0059797B" w:rsidRPr="005E0E5E">
        <w:rPr>
          <w:rFonts w:ascii="Tahoma" w:hAnsi="Tahoma"/>
          <w:color w:val="000000"/>
        </w:rPr>
        <w:t>t</w:t>
      </w:r>
      <w:r w:rsidR="00E80305" w:rsidRPr="005E0E5E">
        <w:rPr>
          <w:rFonts w:ascii="Tahoma" w:hAnsi="Tahoma"/>
          <w:color w:val="000000"/>
        </w:rPr>
        <w:t>pandemijskom</w:t>
      </w:r>
      <w:proofErr w:type="spellEnd"/>
      <w:r w:rsidR="00E80305" w:rsidRPr="005E0E5E">
        <w:rPr>
          <w:rFonts w:ascii="Tahoma" w:hAnsi="Tahoma"/>
          <w:color w:val="000000"/>
        </w:rPr>
        <w:t xml:space="preserve"> 2018</w:t>
      </w:r>
      <w:r w:rsidR="00E92CC6" w:rsidRPr="005E0E5E">
        <w:rPr>
          <w:rFonts w:ascii="Tahoma" w:hAnsi="Tahoma"/>
          <w:color w:val="000000"/>
        </w:rPr>
        <w:t>. godinom</w:t>
      </w:r>
      <w:r w:rsidR="00E80305" w:rsidRPr="005E0E5E">
        <w:rPr>
          <w:rFonts w:ascii="Tahoma" w:hAnsi="Tahoma"/>
          <w:color w:val="000000"/>
        </w:rPr>
        <w:t xml:space="preserve"> (2</w:t>
      </w:r>
      <w:r w:rsidR="00E92CC6" w:rsidRPr="005E0E5E">
        <w:rPr>
          <w:rFonts w:ascii="Tahoma" w:hAnsi="Tahoma"/>
          <w:color w:val="000000"/>
        </w:rPr>
        <w:t>5</w:t>
      </w:r>
      <w:r w:rsidR="00E80305" w:rsidRPr="005E0E5E">
        <w:rPr>
          <w:rFonts w:ascii="Tahoma" w:hAnsi="Tahoma"/>
          <w:color w:val="000000"/>
        </w:rPr>
        <w:t>)</w:t>
      </w:r>
      <w:r w:rsidR="0059797B" w:rsidRPr="005E0E5E">
        <w:rPr>
          <w:rFonts w:ascii="Tahoma" w:hAnsi="Tahoma"/>
          <w:color w:val="000000"/>
        </w:rPr>
        <w:t>, a</w:t>
      </w:r>
      <w:r w:rsidR="00E80305" w:rsidRPr="005E0E5E">
        <w:rPr>
          <w:rFonts w:ascii="Tahoma" w:hAnsi="Tahoma"/>
          <w:color w:val="000000"/>
        </w:rPr>
        <w:t xml:space="preserve"> </w:t>
      </w:r>
      <w:r w:rsidR="0059797B" w:rsidRPr="005E0E5E">
        <w:rPr>
          <w:rFonts w:ascii="Tahoma" w:hAnsi="Tahoma"/>
          <w:color w:val="000000"/>
        </w:rPr>
        <w:t>primjerice p</w:t>
      </w:r>
      <w:r w:rsidRPr="005E0E5E">
        <w:rPr>
          <w:rFonts w:ascii="Tahoma" w:hAnsi="Tahoma"/>
          <w:color w:val="000000"/>
        </w:rPr>
        <w:t>odaci Nacionalne zdravstvene službe Engleske</w:t>
      </w:r>
      <w:r w:rsidR="0059797B" w:rsidRPr="005E0E5E">
        <w:rPr>
          <w:rFonts w:ascii="Tahoma" w:hAnsi="Tahoma"/>
          <w:color w:val="000000"/>
        </w:rPr>
        <w:t xml:space="preserve"> </w:t>
      </w:r>
      <w:r w:rsidRPr="005E0E5E">
        <w:rPr>
          <w:rFonts w:ascii="Tahoma" w:hAnsi="Tahoma"/>
          <w:color w:val="000000"/>
        </w:rPr>
        <w:t xml:space="preserve">ukazuju na povećanje </w:t>
      </w:r>
      <w:r w:rsidR="0059797B" w:rsidRPr="005E0E5E">
        <w:rPr>
          <w:rFonts w:ascii="Tahoma" w:hAnsi="Tahoma"/>
          <w:color w:val="000000"/>
        </w:rPr>
        <w:t xml:space="preserve">provedenih </w:t>
      </w:r>
      <w:r w:rsidR="0016181F" w:rsidRPr="005E0E5E">
        <w:rPr>
          <w:rFonts w:ascii="Tahoma" w:hAnsi="Tahoma"/>
          <w:color w:val="000000"/>
        </w:rPr>
        <w:t>ehokardiografskih pregleda</w:t>
      </w:r>
      <w:r w:rsidR="0059797B" w:rsidRPr="005E0E5E">
        <w:rPr>
          <w:rFonts w:ascii="Tahoma" w:hAnsi="Tahoma"/>
          <w:color w:val="000000"/>
        </w:rPr>
        <w:t xml:space="preserve"> za</w:t>
      </w:r>
      <w:r w:rsidR="0016181F" w:rsidRPr="005E0E5E">
        <w:rPr>
          <w:rFonts w:ascii="Tahoma" w:hAnsi="Tahoma"/>
          <w:color w:val="000000"/>
        </w:rPr>
        <w:t xml:space="preserve"> </w:t>
      </w:r>
      <w:r w:rsidRPr="005E0E5E">
        <w:rPr>
          <w:rFonts w:ascii="Tahoma" w:hAnsi="Tahoma"/>
          <w:color w:val="000000"/>
        </w:rPr>
        <w:t>oko 3</w:t>
      </w:r>
      <w:r w:rsidR="0059797B" w:rsidRPr="005E0E5E">
        <w:rPr>
          <w:rFonts w:ascii="Tahoma" w:hAnsi="Tahoma"/>
          <w:color w:val="000000"/>
        </w:rPr>
        <w:t xml:space="preserve"> </w:t>
      </w:r>
      <w:r w:rsidRPr="005E0E5E">
        <w:rPr>
          <w:rFonts w:ascii="Tahoma" w:hAnsi="Tahoma"/>
          <w:color w:val="000000"/>
        </w:rPr>
        <w:t xml:space="preserve">% </w:t>
      </w:r>
      <w:r w:rsidR="00E92CC6" w:rsidRPr="005E0E5E">
        <w:rPr>
          <w:rFonts w:ascii="Tahoma" w:hAnsi="Tahoma"/>
          <w:color w:val="000000"/>
        </w:rPr>
        <w:t>i</w:t>
      </w:r>
      <w:r w:rsidRPr="005E0E5E">
        <w:rPr>
          <w:rFonts w:ascii="Tahoma" w:hAnsi="Tahoma"/>
          <w:color w:val="000000"/>
        </w:rPr>
        <w:t xml:space="preserve"> u 2019. godini</w:t>
      </w:r>
      <w:r w:rsidR="00E47CDC" w:rsidRPr="005E0E5E">
        <w:rPr>
          <w:rFonts w:ascii="Tahoma" w:hAnsi="Tahoma"/>
          <w:color w:val="152E50"/>
        </w:rPr>
        <w:t xml:space="preserve"> (3,</w:t>
      </w:r>
      <w:r w:rsidR="0059797B" w:rsidRPr="005E0E5E">
        <w:rPr>
          <w:rFonts w:ascii="Tahoma" w:hAnsi="Tahoma"/>
          <w:color w:val="152E50"/>
        </w:rPr>
        <w:t xml:space="preserve"> </w:t>
      </w:r>
      <w:r w:rsidR="00E47CDC" w:rsidRPr="005E0E5E">
        <w:rPr>
          <w:rFonts w:ascii="Tahoma" w:hAnsi="Tahoma"/>
          <w:color w:val="152E50"/>
        </w:rPr>
        <w:t>4)</w:t>
      </w:r>
      <w:r w:rsidR="0059797B" w:rsidRPr="005E0E5E">
        <w:rPr>
          <w:rFonts w:ascii="Tahoma" w:hAnsi="Tahoma"/>
          <w:color w:val="152E50"/>
        </w:rPr>
        <w:t>.</w:t>
      </w:r>
      <w:r w:rsidR="0016181F" w:rsidRPr="005E0E5E">
        <w:rPr>
          <w:rFonts w:ascii="Tahoma" w:hAnsi="Tahoma"/>
          <w:color w:val="152E50"/>
        </w:rPr>
        <w:t xml:space="preserve"> </w:t>
      </w:r>
      <w:r w:rsidR="0059797B" w:rsidRPr="005E0E5E">
        <w:rPr>
          <w:rFonts w:ascii="Tahoma" w:hAnsi="Tahoma"/>
          <w:color w:val="152E50"/>
        </w:rPr>
        <w:t>S</w:t>
      </w:r>
      <w:r w:rsidR="0016181F" w:rsidRPr="005E0E5E">
        <w:rPr>
          <w:rFonts w:ascii="Tahoma" w:hAnsi="Tahoma"/>
          <w:color w:val="152E50"/>
        </w:rPr>
        <w:t xml:space="preserve">lično je i u </w:t>
      </w:r>
      <w:r w:rsidR="00E80305" w:rsidRPr="005E0E5E">
        <w:rPr>
          <w:rFonts w:ascii="Tahoma" w:hAnsi="Tahoma"/>
          <w:color w:val="152E50"/>
        </w:rPr>
        <w:t xml:space="preserve">Sjedinjenim Američkim  </w:t>
      </w:r>
      <w:r w:rsidR="00853C01" w:rsidRPr="005E0E5E">
        <w:rPr>
          <w:rFonts w:ascii="Tahoma" w:hAnsi="Tahoma"/>
          <w:color w:val="152E50"/>
        </w:rPr>
        <w:t>D</w:t>
      </w:r>
      <w:r w:rsidR="00E80305" w:rsidRPr="005E0E5E">
        <w:rPr>
          <w:rFonts w:ascii="Tahoma" w:hAnsi="Tahoma"/>
          <w:color w:val="152E50"/>
        </w:rPr>
        <w:t>ržavama</w:t>
      </w:r>
      <w:r w:rsidR="0016181F" w:rsidRPr="005E0E5E">
        <w:rPr>
          <w:rFonts w:ascii="Tahoma" w:hAnsi="Tahoma"/>
          <w:color w:val="152E50"/>
        </w:rPr>
        <w:t xml:space="preserve"> </w:t>
      </w:r>
      <w:r w:rsidR="00E47CDC" w:rsidRPr="005E0E5E">
        <w:rPr>
          <w:rFonts w:ascii="Tahoma" w:hAnsi="Tahoma"/>
          <w:color w:val="000000" w:themeColor="text1"/>
        </w:rPr>
        <w:t>(1</w:t>
      </w:r>
      <w:r w:rsidR="00A2515B" w:rsidRPr="005E0E5E">
        <w:rPr>
          <w:rFonts w:ascii="Tahoma" w:hAnsi="Tahoma"/>
          <w:color w:val="000000" w:themeColor="text1"/>
        </w:rPr>
        <w:t>–</w:t>
      </w:r>
      <w:r w:rsidR="00E47CDC" w:rsidRPr="005E0E5E">
        <w:rPr>
          <w:rFonts w:ascii="Tahoma" w:hAnsi="Tahoma"/>
          <w:color w:val="000000" w:themeColor="text1"/>
        </w:rPr>
        <w:t>4)</w:t>
      </w:r>
      <w:r w:rsidR="0093573F" w:rsidRPr="005E0E5E">
        <w:rPr>
          <w:rFonts w:ascii="Tahoma" w:hAnsi="Tahoma"/>
          <w:color w:val="000000" w:themeColor="text1"/>
        </w:rPr>
        <w:t xml:space="preserve">. </w:t>
      </w:r>
      <w:r w:rsidR="0059797B" w:rsidRPr="005E0E5E">
        <w:rPr>
          <w:rFonts w:ascii="Tahoma" w:hAnsi="Tahoma"/>
          <w:color w:val="000000"/>
        </w:rPr>
        <w:t xml:space="preserve">Primjena </w:t>
      </w:r>
      <w:r w:rsidR="00DF3545" w:rsidRPr="005E0E5E">
        <w:rPr>
          <w:rFonts w:ascii="Tahoma" w:hAnsi="Tahoma"/>
          <w:color w:val="000000"/>
        </w:rPr>
        <w:t>stručn</w:t>
      </w:r>
      <w:r w:rsidR="00951685" w:rsidRPr="005E0E5E">
        <w:rPr>
          <w:rFonts w:ascii="Tahoma" w:hAnsi="Tahoma"/>
          <w:color w:val="000000"/>
        </w:rPr>
        <w:t>ih</w:t>
      </w:r>
      <w:r w:rsidR="00DF3545" w:rsidRPr="005E0E5E">
        <w:rPr>
          <w:rFonts w:ascii="Tahoma" w:hAnsi="Tahoma"/>
          <w:color w:val="000000"/>
        </w:rPr>
        <w:t xml:space="preserve"> i standardiziran</w:t>
      </w:r>
      <w:r w:rsidR="00951685" w:rsidRPr="005E0E5E">
        <w:rPr>
          <w:rFonts w:ascii="Tahoma" w:hAnsi="Tahoma"/>
          <w:color w:val="000000"/>
        </w:rPr>
        <w:t>ih</w:t>
      </w:r>
      <w:r w:rsidR="00DF3545" w:rsidRPr="005E0E5E">
        <w:rPr>
          <w:rFonts w:ascii="Tahoma" w:hAnsi="Tahoma"/>
          <w:color w:val="000000"/>
        </w:rPr>
        <w:t xml:space="preserve"> smjernic</w:t>
      </w:r>
      <w:r w:rsidR="00951685" w:rsidRPr="005E0E5E">
        <w:rPr>
          <w:rFonts w:ascii="Tahoma" w:hAnsi="Tahoma"/>
          <w:color w:val="000000"/>
        </w:rPr>
        <w:t>a</w:t>
      </w:r>
      <w:r w:rsidR="00D05FB3" w:rsidRPr="005E0E5E">
        <w:rPr>
          <w:rFonts w:ascii="Tahoma" w:hAnsi="Tahoma"/>
          <w:color w:val="000000"/>
        </w:rPr>
        <w:t xml:space="preserve"> </w:t>
      </w:r>
      <w:r w:rsidR="00951685" w:rsidRPr="005E0E5E">
        <w:rPr>
          <w:rFonts w:ascii="Tahoma" w:hAnsi="Tahoma"/>
          <w:color w:val="000000"/>
        </w:rPr>
        <w:t>u</w:t>
      </w:r>
      <w:r w:rsidR="00DF3545" w:rsidRPr="005E0E5E">
        <w:rPr>
          <w:rFonts w:ascii="Tahoma" w:hAnsi="Tahoma"/>
          <w:color w:val="000000"/>
        </w:rPr>
        <w:t xml:space="preserve"> postavljanj</w:t>
      </w:r>
      <w:r w:rsidR="00951685" w:rsidRPr="005E0E5E">
        <w:rPr>
          <w:rFonts w:ascii="Tahoma" w:hAnsi="Tahoma"/>
          <w:color w:val="000000"/>
        </w:rPr>
        <w:t>u</w:t>
      </w:r>
      <w:r w:rsidR="00DF3545" w:rsidRPr="005E0E5E">
        <w:rPr>
          <w:rFonts w:ascii="Tahoma" w:hAnsi="Tahoma"/>
          <w:color w:val="000000"/>
        </w:rPr>
        <w:t xml:space="preserve"> indikacij</w:t>
      </w:r>
      <w:r w:rsidR="00A24DE6" w:rsidRPr="005E0E5E">
        <w:rPr>
          <w:rFonts w:ascii="Tahoma" w:hAnsi="Tahoma"/>
          <w:color w:val="000000"/>
        </w:rPr>
        <w:t>e</w:t>
      </w:r>
      <w:r w:rsidR="00DF3545" w:rsidRPr="005E0E5E">
        <w:rPr>
          <w:rFonts w:ascii="Tahoma" w:hAnsi="Tahoma"/>
          <w:color w:val="000000"/>
        </w:rPr>
        <w:t xml:space="preserve"> </w:t>
      </w:r>
      <w:r w:rsidR="00E80305" w:rsidRPr="005E0E5E">
        <w:rPr>
          <w:rFonts w:ascii="Tahoma" w:hAnsi="Tahoma"/>
          <w:color w:val="000000"/>
        </w:rPr>
        <w:t>te</w:t>
      </w:r>
      <w:r w:rsidR="00DF3545" w:rsidRPr="005E0E5E">
        <w:rPr>
          <w:rFonts w:ascii="Tahoma" w:hAnsi="Tahoma"/>
          <w:color w:val="000000"/>
        </w:rPr>
        <w:t xml:space="preserve"> </w:t>
      </w:r>
      <w:r w:rsidR="0093573F" w:rsidRPr="005E0E5E">
        <w:rPr>
          <w:rFonts w:ascii="Tahoma" w:hAnsi="Tahoma"/>
          <w:color w:val="000000"/>
        </w:rPr>
        <w:t>probiranj</w:t>
      </w:r>
      <w:r w:rsidR="0059797B" w:rsidRPr="005E0E5E">
        <w:rPr>
          <w:rFonts w:ascii="Tahoma" w:hAnsi="Tahoma"/>
          <w:color w:val="000000"/>
        </w:rPr>
        <w:t>e</w:t>
      </w:r>
      <w:r w:rsidR="0093573F" w:rsidRPr="005E0E5E">
        <w:rPr>
          <w:rFonts w:ascii="Tahoma" w:hAnsi="Tahoma"/>
          <w:color w:val="000000"/>
        </w:rPr>
        <w:t xml:space="preserve"> i </w:t>
      </w:r>
      <w:r w:rsidR="0059797B" w:rsidRPr="005E0E5E">
        <w:rPr>
          <w:rFonts w:ascii="Tahoma" w:hAnsi="Tahoma"/>
          <w:color w:val="000000"/>
        </w:rPr>
        <w:t xml:space="preserve">razvrstavanje </w:t>
      </w:r>
      <w:r w:rsidR="00DF3545" w:rsidRPr="005E0E5E">
        <w:rPr>
          <w:rFonts w:ascii="Tahoma" w:hAnsi="Tahoma"/>
          <w:color w:val="000000"/>
        </w:rPr>
        <w:t>zahtjeva</w:t>
      </w:r>
      <w:r w:rsidR="00A24DE6" w:rsidRPr="005E0E5E">
        <w:rPr>
          <w:rFonts w:ascii="Tahoma" w:hAnsi="Tahoma"/>
          <w:color w:val="000000"/>
        </w:rPr>
        <w:t xml:space="preserve"> </w:t>
      </w:r>
      <w:r w:rsidR="0059797B" w:rsidRPr="005E0E5E">
        <w:rPr>
          <w:rFonts w:ascii="Tahoma" w:hAnsi="Tahoma"/>
          <w:color w:val="000000"/>
        </w:rPr>
        <w:t xml:space="preserve">pokazali su  </w:t>
      </w:r>
      <w:r w:rsidR="00D05FB3" w:rsidRPr="005E0E5E">
        <w:rPr>
          <w:rFonts w:ascii="Tahoma" w:hAnsi="Tahoma"/>
          <w:color w:val="000000"/>
        </w:rPr>
        <w:t xml:space="preserve">se učinkovitim načinom </w:t>
      </w:r>
      <w:r w:rsidR="00DF3545" w:rsidRPr="005E0E5E">
        <w:rPr>
          <w:rFonts w:ascii="Tahoma" w:hAnsi="Tahoma"/>
          <w:color w:val="000000"/>
        </w:rPr>
        <w:t>racional</w:t>
      </w:r>
      <w:r w:rsidR="00D05FB3" w:rsidRPr="005E0E5E">
        <w:rPr>
          <w:rFonts w:ascii="Tahoma" w:hAnsi="Tahoma"/>
          <w:color w:val="000000"/>
        </w:rPr>
        <w:t>izacije</w:t>
      </w:r>
      <w:r w:rsidR="00B75F8E" w:rsidRPr="005E0E5E">
        <w:rPr>
          <w:rFonts w:ascii="Tahoma" w:hAnsi="Tahoma"/>
          <w:color w:val="000000"/>
        </w:rPr>
        <w:t xml:space="preserve"> u</w:t>
      </w:r>
      <w:r w:rsidR="00DF3545" w:rsidRPr="005E0E5E">
        <w:rPr>
          <w:rFonts w:ascii="Tahoma" w:hAnsi="Tahoma"/>
          <w:color w:val="000000"/>
        </w:rPr>
        <w:t xml:space="preserve"> </w:t>
      </w:r>
      <w:r w:rsidR="00B75F8E" w:rsidRPr="005E0E5E">
        <w:rPr>
          <w:rFonts w:ascii="Tahoma" w:hAnsi="Tahoma"/>
          <w:color w:val="000000"/>
        </w:rPr>
        <w:t xml:space="preserve">upravljanju </w:t>
      </w:r>
      <w:r w:rsidR="00D05FB3" w:rsidRPr="005E0E5E">
        <w:rPr>
          <w:rFonts w:ascii="Tahoma" w:hAnsi="Tahoma"/>
          <w:color w:val="000000"/>
        </w:rPr>
        <w:t xml:space="preserve">ehokardiografskim </w:t>
      </w:r>
      <w:r w:rsidR="00DF3545" w:rsidRPr="005E0E5E">
        <w:rPr>
          <w:rFonts w:ascii="Tahoma" w:hAnsi="Tahoma"/>
          <w:color w:val="000000"/>
        </w:rPr>
        <w:t>resursima</w:t>
      </w:r>
      <w:r w:rsidR="00D05FB3" w:rsidRPr="005E0E5E">
        <w:rPr>
          <w:rFonts w:ascii="Tahoma" w:hAnsi="Tahoma"/>
          <w:color w:val="000000"/>
        </w:rPr>
        <w:t xml:space="preserve"> </w:t>
      </w:r>
      <w:r w:rsidR="0059797B" w:rsidRPr="005E0E5E">
        <w:rPr>
          <w:rFonts w:ascii="Tahoma" w:hAnsi="Tahoma"/>
          <w:color w:val="000000"/>
        </w:rPr>
        <w:t xml:space="preserve">omogućujući pravodobne </w:t>
      </w:r>
      <w:r w:rsidR="00D05FB3" w:rsidRPr="005E0E5E">
        <w:rPr>
          <w:rFonts w:ascii="Tahoma" w:hAnsi="Tahoma"/>
          <w:color w:val="000000"/>
        </w:rPr>
        <w:t>TTE pretrage (4)</w:t>
      </w:r>
      <w:r w:rsidRPr="005E0E5E">
        <w:rPr>
          <w:rFonts w:ascii="Tahoma" w:hAnsi="Tahoma"/>
          <w:color w:val="000000"/>
        </w:rPr>
        <w:t xml:space="preserve">. </w:t>
      </w:r>
      <w:r w:rsidR="00DF3545" w:rsidRPr="005E0E5E">
        <w:rPr>
          <w:rFonts w:ascii="Tahoma" w:hAnsi="Tahoma"/>
          <w:color w:val="000000"/>
        </w:rPr>
        <w:t xml:space="preserve"> </w:t>
      </w:r>
    </w:p>
    <w:p w14:paraId="40974F81" w14:textId="6E9E6D13" w:rsidR="009A6B23" w:rsidRPr="005E0E5E" w:rsidRDefault="00FB3987" w:rsidP="001624E1">
      <w:pPr>
        <w:spacing w:line="276" w:lineRule="auto"/>
        <w:ind w:firstLine="720"/>
        <w:jc w:val="both"/>
      </w:pPr>
      <w:r w:rsidRPr="005E0E5E">
        <w:rPr>
          <w:rFonts w:ascii="Tahoma" w:hAnsi="Tahoma" w:cs="Tahoma"/>
          <w:color w:val="000000"/>
        </w:rPr>
        <w:t>R</w:t>
      </w:r>
      <w:r w:rsidR="00551424" w:rsidRPr="005E0E5E">
        <w:rPr>
          <w:rFonts w:ascii="Tahoma" w:hAnsi="Tahoma" w:cs="Tahoma"/>
          <w:color w:val="000000"/>
        </w:rPr>
        <w:t>adna skupina</w:t>
      </w:r>
      <w:r w:rsidRPr="005E0E5E">
        <w:rPr>
          <w:rFonts w:ascii="Tahoma" w:hAnsi="Tahoma" w:cs="Tahoma"/>
          <w:color w:val="000000"/>
        </w:rPr>
        <w:t xml:space="preserve"> za ehokardiografiju </w:t>
      </w:r>
      <w:r w:rsidR="00551424" w:rsidRPr="005E0E5E">
        <w:rPr>
          <w:rFonts w:ascii="Tahoma" w:hAnsi="Tahoma" w:cs="Tahoma"/>
          <w:color w:val="000000"/>
        </w:rPr>
        <w:t xml:space="preserve">Ministarstva zdravstva </w:t>
      </w:r>
      <w:r w:rsidRPr="005E0E5E">
        <w:rPr>
          <w:rFonts w:ascii="Tahoma" w:hAnsi="Tahoma" w:cs="Tahoma"/>
          <w:color w:val="000000"/>
        </w:rPr>
        <w:t>R</w:t>
      </w:r>
      <w:r w:rsidR="00551424" w:rsidRPr="005E0E5E">
        <w:rPr>
          <w:rFonts w:ascii="Tahoma" w:hAnsi="Tahoma" w:cs="Tahoma"/>
          <w:color w:val="000000"/>
        </w:rPr>
        <w:t>epublike Hrvatske,</w:t>
      </w:r>
      <w:r w:rsidRPr="005E0E5E">
        <w:rPr>
          <w:rFonts w:ascii="Tahoma" w:hAnsi="Tahoma" w:cs="Tahoma"/>
          <w:color w:val="000000"/>
        </w:rPr>
        <w:t xml:space="preserve"> sastavlj</w:t>
      </w:r>
      <w:r w:rsidR="00A24DE6" w:rsidRPr="005E0E5E">
        <w:rPr>
          <w:rFonts w:ascii="Tahoma" w:hAnsi="Tahoma" w:cs="Tahoma"/>
          <w:color w:val="000000"/>
        </w:rPr>
        <w:t>e</w:t>
      </w:r>
      <w:r w:rsidRPr="005E0E5E">
        <w:rPr>
          <w:rFonts w:ascii="Tahoma" w:hAnsi="Tahoma" w:cs="Tahoma"/>
          <w:color w:val="000000"/>
        </w:rPr>
        <w:t xml:space="preserve">na od stručnjaka kardiologa  </w:t>
      </w:r>
      <w:proofErr w:type="spellStart"/>
      <w:r w:rsidRPr="005E0E5E">
        <w:rPr>
          <w:rFonts w:ascii="Tahoma" w:hAnsi="Tahoma" w:cs="Tahoma"/>
          <w:color w:val="000000"/>
        </w:rPr>
        <w:t>ehokardiografičara</w:t>
      </w:r>
      <w:proofErr w:type="spellEnd"/>
      <w:r w:rsidRPr="005E0E5E">
        <w:rPr>
          <w:rFonts w:ascii="Tahoma" w:hAnsi="Tahoma" w:cs="Tahoma"/>
          <w:color w:val="000000"/>
        </w:rPr>
        <w:t xml:space="preserve"> iz cijele Hrvatske</w:t>
      </w:r>
      <w:r w:rsidR="00551424" w:rsidRPr="005E0E5E">
        <w:rPr>
          <w:rFonts w:ascii="Tahoma" w:hAnsi="Tahoma" w:cs="Tahoma"/>
          <w:color w:val="000000"/>
        </w:rPr>
        <w:t>,</w:t>
      </w:r>
      <w:r w:rsidRPr="005E0E5E">
        <w:rPr>
          <w:rFonts w:ascii="Tahoma" w:hAnsi="Tahoma" w:cs="Tahoma"/>
          <w:color w:val="000000"/>
        </w:rPr>
        <w:t xml:space="preserve">  u </w:t>
      </w:r>
      <w:r w:rsidRPr="005E0E5E">
        <w:rPr>
          <w:rFonts w:ascii="Tahoma" w:hAnsi="Tahoma" w:cs="Tahoma"/>
          <w:color w:val="000000"/>
        </w:rPr>
        <w:t xml:space="preserve">suradnji sa stručnim društvom, </w:t>
      </w:r>
      <w:r w:rsidRPr="005E0E5E">
        <w:rPr>
          <w:rFonts w:ascii="Tahoma" w:hAnsi="Tahoma" w:cs="Tahoma"/>
        </w:rPr>
        <w:t>Radnom skupinom za ehokardiografiju i slikovne metode u kardiologiji Hrvatskog kardiološkog društva</w:t>
      </w:r>
      <w:r w:rsidRPr="005E0E5E">
        <w:t xml:space="preserve"> </w:t>
      </w:r>
      <w:r w:rsidR="00DF3545" w:rsidRPr="005E0E5E">
        <w:rPr>
          <w:rFonts w:ascii="Tahoma" w:hAnsi="Tahoma"/>
          <w:color w:val="000000"/>
        </w:rPr>
        <w:t>izradila je</w:t>
      </w:r>
      <w:r w:rsidRPr="005E0E5E">
        <w:rPr>
          <w:rFonts w:ascii="Tahoma" w:hAnsi="Tahoma"/>
          <w:color w:val="000000"/>
        </w:rPr>
        <w:t xml:space="preserve"> smjernice za upućivanje pacijenata na TTE po uzoru na aktualne smjernice </w:t>
      </w:r>
      <w:r w:rsidR="005F15F1" w:rsidRPr="005E0E5E">
        <w:rPr>
          <w:rFonts w:ascii="Tahoma" w:hAnsi="Tahoma"/>
          <w:color w:val="000000"/>
        </w:rPr>
        <w:t xml:space="preserve">krovnih </w:t>
      </w:r>
      <w:r w:rsidRPr="005E0E5E">
        <w:rPr>
          <w:rFonts w:ascii="Tahoma" w:hAnsi="Tahoma"/>
          <w:color w:val="000000"/>
        </w:rPr>
        <w:t xml:space="preserve">stručnih društava u Europi i svijetu </w:t>
      </w:r>
      <w:r w:rsidR="00E47CDC" w:rsidRPr="005E0E5E">
        <w:rPr>
          <w:rFonts w:ascii="Tahoma" w:hAnsi="Tahoma"/>
          <w:color w:val="152E50"/>
        </w:rPr>
        <w:t>(4</w:t>
      </w:r>
      <w:r w:rsidR="00BD04E2" w:rsidRPr="005E0E5E">
        <w:rPr>
          <w:rFonts w:ascii="Tahoma" w:hAnsi="Tahoma"/>
          <w:color w:val="152E50"/>
        </w:rPr>
        <w:t>,</w:t>
      </w:r>
      <w:r w:rsidR="00551424" w:rsidRPr="005E0E5E">
        <w:rPr>
          <w:rFonts w:ascii="Tahoma" w:hAnsi="Tahoma"/>
          <w:color w:val="152E50"/>
        </w:rPr>
        <w:t xml:space="preserve"> </w:t>
      </w:r>
      <w:r w:rsidR="00094752" w:rsidRPr="005E0E5E">
        <w:rPr>
          <w:rFonts w:ascii="Tahoma" w:hAnsi="Tahoma"/>
          <w:color w:val="152E50"/>
        </w:rPr>
        <w:t>5,</w:t>
      </w:r>
      <w:r w:rsidR="00551424" w:rsidRPr="005E0E5E">
        <w:rPr>
          <w:rFonts w:ascii="Tahoma" w:hAnsi="Tahoma"/>
          <w:color w:val="152E50"/>
        </w:rPr>
        <w:t xml:space="preserve"> </w:t>
      </w:r>
      <w:r w:rsidR="00BD04E2" w:rsidRPr="005E0E5E">
        <w:rPr>
          <w:rFonts w:ascii="Tahoma" w:hAnsi="Tahoma"/>
          <w:color w:val="152E50"/>
        </w:rPr>
        <w:t>10,</w:t>
      </w:r>
      <w:r w:rsidR="00551424" w:rsidRPr="005E0E5E">
        <w:rPr>
          <w:rFonts w:ascii="Tahoma" w:hAnsi="Tahoma"/>
          <w:color w:val="152E50"/>
        </w:rPr>
        <w:t xml:space="preserve"> </w:t>
      </w:r>
      <w:r w:rsidR="00BD04E2" w:rsidRPr="005E0E5E">
        <w:rPr>
          <w:rFonts w:ascii="Tahoma" w:hAnsi="Tahoma"/>
          <w:color w:val="152E50"/>
        </w:rPr>
        <w:t>12</w:t>
      </w:r>
      <w:r w:rsidR="00E47CDC" w:rsidRPr="005E0E5E">
        <w:rPr>
          <w:rFonts w:ascii="Tahoma" w:hAnsi="Tahoma"/>
          <w:color w:val="152E50"/>
        </w:rPr>
        <w:t>)</w:t>
      </w:r>
      <w:r w:rsidRPr="005E0E5E">
        <w:rPr>
          <w:rFonts w:ascii="Tahoma" w:hAnsi="Tahoma"/>
          <w:color w:val="152E50"/>
        </w:rPr>
        <w:t xml:space="preserve">. </w:t>
      </w:r>
      <w:r w:rsidR="004F6435" w:rsidRPr="005E0E5E">
        <w:rPr>
          <w:rFonts w:ascii="Tahoma" w:hAnsi="Tahoma"/>
          <w:color w:val="000000" w:themeColor="text1"/>
        </w:rPr>
        <w:t>N</w:t>
      </w:r>
      <w:r w:rsidRPr="005E0E5E">
        <w:rPr>
          <w:rFonts w:ascii="Tahoma" w:hAnsi="Tahoma"/>
          <w:color w:val="000000" w:themeColor="text1"/>
        </w:rPr>
        <w:t>acionaln</w:t>
      </w:r>
      <w:r w:rsidR="004F6435" w:rsidRPr="005E0E5E">
        <w:rPr>
          <w:rFonts w:ascii="Tahoma" w:hAnsi="Tahoma"/>
          <w:color w:val="000000" w:themeColor="text1"/>
        </w:rPr>
        <w:t>e</w:t>
      </w:r>
      <w:r w:rsidRPr="005E0E5E">
        <w:rPr>
          <w:rFonts w:ascii="Tahoma" w:hAnsi="Tahoma"/>
          <w:color w:val="000000" w:themeColor="text1"/>
        </w:rPr>
        <w:t xml:space="preserve"> smjernic</w:t>
      </w:r>
      <w:r w:rsidR="001624E1" w:rsidRPr="005E0E5E">
        <w:rPr>
          <w:rFonts w:ascii="Tahoma" w:hAnsi="Tahoma"/>
          <w:color w:val="000000" w:themeColor="text1"/>
        </w:rPr>
        <w:t>e</w:t>
      </w:r>
      <w:r w:rsidR="004F6435" w:rsidRPr="005E0E5E">
        <w:rPr>
          <w:rFonts w:ascii="Tahoma" w:hAnsi="Tahoma"/>
          <w:color w:val="000000" w:themeColor="text1"/>
        </w:rPr>
        <w:t xml:space="preserve"> namijenjene su zdra</w:t>
      </w:r>
      <w:r w:rsidR="001624E1" w:rsidRPr="005E0E5E">
        <w:rPr>
          <w:rFonts w:ascii="Tahoma" w:hAnsi="Tahoma"/>
          <w:color w:val="000000" w:themeColor="text1"/>
        </w:rPr>
        <w:t>v</w:t>
      </w:r>
      <w:r w:rsidR="004F6435" w:rsidRPr="005E0E5E">
        <w:rPr>
          <w:rFonts w:ascii="Tahoma" w:hAnsi="Tahoma"/>
          <w:color w:val="000000" w:themeColor="text1"/>
        </w:rPr>
        <w:t xml:space="preserve">stvenim radnicima kao vodič u cilju </w:t>
      </w:r>
      <w:r w:rsidR="004F6435" w:rsidRPr="005E0E5E">
        <w:rPr>
          <w:rFonts w:ascii="Tahoma" w:hAnsi="Tahoma"/>
          <w:color w:val="152E50"/>
        </w:rPr>
        <w:t xml:space="preserve">učinkovitijeg </w:t>
      </w:r>
      <w:r w:rsidR="009A6B23" w:rsidRPr="005E0E5E">
        <w:rPr>
          <w:rFonts w:ascii="Tahoma" w:hAnsi="Tahoma"/>
          <w:color w:val="000000"/>
        </w:rPr>
        <w:t>prepoznavanju indikacija za TTE</w:t>
      </w:r>
      <w:r w:rsidR="004F6435" w:rsidRPr="005E0E5E">
        <w:rPr>
          <w:rFonts w:ascii="Tahoma" w:hAnsi="Tahoma"/>
          <w:color w:val="000000"/>
        </w:rPr>
        <w:t xml:space="preserve"> u probiru bolesnika u kojih </w:t>
      </w:r>
      <w:r w:rsidR="00551424" w:rsidRPr="005E0E5E">
        <w:rPr>
          <w:rFonts w:ascii="Tahoma" w:hAnsi="Tahoma"/>
          <w:color w:val="000000"/>
        </w:rPr>
        <w:t xml:space="preserve">ta </w:t>
      </w:r>
      <w:r w:rsidR="004F6435" w:rsidRPr="005E0E5E">
        <w:rPr>
          <w:rFonts w:ascii="Tahoma" w:hAnsi="Tahoma"/>
          <w:color w:val="000000"/>
        </w:rPr>
        <w:t xml:space="preserve">pretraga </w:t>
      </w:r>
      <w:r w:rsidR="005069BD" w:rsidRPr="005E0E5E">
        <w:rPr>
          <w:rFonts w:ascii="Tahoma" w:hAnsi="Tahoma"/>
          <w:color w:val="000000"/>
        </w:rPr>
        <w:t xml:space="preserve">donosi kliničku </w:t>
      </w:r>
      <w:r w:rsidR="00EE031F" w:rsidRPr="005E0E5E">
        <w:rPr>
          <w:rFonts w:ascii="Tahoma" w:hAnsi="Tahoma"/>
          <w:color w:val="000000"/>
        </w:rPr>
        <w:t>korist</w:t>
      </w:r>
      <w:r w:rsidR="00BD7F86" w:rsidRPr="005E0E5E">
        <w:rPr>
          <w:rFonts w:ascii="Tahoma" w:hAnsi="Tahoma"/>
          <w:color w:val="000000"/>
        </w:rPr>
        <w:t xml:space="preserve"> i d</w:t>
      </w:r>
      <w:r w:rsidR="00EE031F" w:rsidRPr="005E0E5E">
        <w:rPr>
          <w:rFonts w:ascii="Tahoma" w:hAnsi="Tahoma"/>
          <w:color w:val="000000"/>
        </w:rPr>
        <w:t xml:space="preserve">odanu </w:t>
      </w:r>
      <w:r w:rsidR="009A6B23" w:rsidRPr="005E0E5E">
        <w:rPr>
          <w:rFonts w:ascii="Tahoma" w:hAnsi="Tahoma"/>
          <w:color w:val="000000"/>
        </w:rPr>
        <w:t xml:space="preserve">vrijednost </w:t>
      </w:r>
      <w:r w:rsidR="00EE031F" w:rsidRPr="005E0E5E">
        <w:rPr>
          <w:rFonts w:ascii="Tahoma" w:hAnsi="Tahoma"/>
          <w:color w:val="000000"/>
        </w:rPr>
        <w:t>u postavljanju dijagnoze ili poboljša</w:t>
      </w:r>
      <w:r w:rsidR="005069BD" w:rsidRPr="005E0E5E">
        <w:rPr>
          <w:rFonts w:ascii="Tahoma" w:hAnsi="Tahoma"/>
          <w:color w:val="000000"/>
        </w:rPr>
        <w:t>va</w:t>
      </w:r>
      <w:r w:rsidR="00EE031F" w:rsidRPr="005E0E5E">
        <w:rPr>
          <w:rFonts w:ascii="Tahoma" w:hAnsi="Tahoma"/>
          <w:color w:val="000000"/>
        </w:rPr>
        <w:t xml:space="preserve"> ishode </w:t>
      </w:r>
      <w:r w:rsidR="009A6B23" w:rsidRPr="005E0E5E">
        <w:rPr>
          <w:rFonts w:ascii="Tahoma" w:hAnsi="Tahoma"/>
          <w:color w:val="000000"/>
        </w:rPr>
        <w:t>liječenj</w:t>
      </w:r>
      <w:r w:rsidR="00EE031F" w:rsidRPr="005E0E5E">
        <w:rPr>
          <w:rFonts w:ascii="Tahoma" w:hAnsi="Tahoma"/>
          <w:color w:val="000000"/>
        </w:rPr>
        <w:t>a</w:t>
      </w:r>
      <w:r w:rsidR="009A6B23" w:rsidRPr="005E0E5E">
        <w:rPr>
          <w:rFonts w:ascii="Tahoma" w:hAnsi="Tahoma"/>
          <w:color w:val="000000"/>
        </w:rPr>
        <w:t xml:space="preserve"> pacijenta. </w:t>
      </w:r>
      <w:r w:rsidR="004F6435" w:rsidRPr="005E0E5E">
        <w:rPr>
          <w:rFonts w:ascii="Tahoma" w:hAnsi="Tahoma"/>
          <w:color w:val="000000"/>
        </w:rPr>
        <w:t xml:space="preserve">Smjernice  su </w:t>
      </w:r>
      <w:r w:rsidR="00BD7F86" w:rsidRPr="005E0E5E">
        <w:rPr>
          <w:rFonts w:ascii="Tahoma" w:hAnsi="Tahoma"/>
          <w:color w:val="000000"/>
        </w:rPr>
        <w:t xml:space="preserve">ujedno </w:t>
      </w:r>
      <w:r w:rsidR="004F6435" w:rsidRPr="005E0E5E">
        <w:rPr>
          <w:rFonts w:ascii="Tahoma" w:hAnsi="Tahoma"/>
          <w:color w:val="000000"/>
        </w:rPr>
        <w:t xml:space="preserve">vodič u </w:t>
      </w:r>
      <w:r w:rsidR="009A6B23" w:rsidRPr="005E0E5E">
        <w:rPr>
          <w:rFonts w:ascii="Tahoma" w:hAnsi="Tahoma"/>
          <w:color w:val="000000"/>
        </w:rPr>
        <w:t>provedbi standardiziranog sustava</w:t>
      </w:r>
      <w:r w:rsidR="009A6B23" w:rsidRPr="003C54F5">
        <w:rPr>
          <w:rFonts w:ascii="Tahoma" w:hAnsi="Tahoma"/>
          <w:color w:val="000000"/>
          <w:sz w:val="21"/>
          <w:szCs w:val="21"/>
        </w:rPr>
        <w:t xml:space="preserve"> </w:t>
      </w:r>
      <w:r w:rsidR="005069BD" w:rsidRPr="005E0E5E">
        <w:rPr>
          <w:rFonts w:ascii="Tahoma" w:hAnsi="Tahoma"/>
          <w:color w:val="000000"/>
        </w:rPr>
        <w:t>razvrstavanja</w:t>
      </w:r>
      <w:r w:rsidR="009A6B23" w:rsidRPr="005E0E5E">
        <w:rPr>
          <w:rFonts w:ascii="Tahoma" w:hAnsi="Tahoma"/>
          <w:color w:val="000000"/>
        </w:rPr>
        <w:t xml:space="preserve"> </w:t>
      </w:r>
      <w:r w:rsidR="00D440B1" w:rsidRPr="005E0E5E">
        <w:rPr>
          <w:rFonts w:ascii="Tahoma" w:hAnsi="Tahoma"/>
          <w:color w:val="000000"/>
        </w:rPr>
        <w:t xml:space="preserve">za naručivanje svih pacijenata koji su upućeni na </w:t>
      </w:r>
      <w:r w:rsidR="009A6B23" w:rsidRPr="005E0E5E">
        <w:rPr>
          <w:rFonts w:ascii="Tahoma" w:hAnsi="Tahoma"/>
          <w:color w:val="000000"/>
        </w:rPr>
        <w:t xml:space="preserve">TTE. </w:t>
      </w:r>
      <w:r w:rsidR="00D440B1" w:rsidRPr="005E0E5E">
        <w:rPr>
          <w:rFonts w:ascii="Tahoma" w:hAnsi="Tahoma"/>
          <w:color w:val="000000"/>
        </w:rPr>
        <w:t xml:space="preserve">Cilj je osigurati održiv sustav upućivanja i </w:t>
      </w:r>
      <w:r w:rsidR="00551424" w:rsidRPr="005E0E5E">
        <w:rPr>
          <w:rFonts w:ascii="Tahoma" w:hAnsi="Tahoma"/>
          <w:color w:val="000000"/>
        </w:rPr>
        <w:t xml:space="preserve">provedbe </w:t>
      </w:r>
      <w:r w:rsidR="00D440B1" w:rsidRPr="005E0E5E">
        <w:rPr>
          <w:rFonts w:ascii="Tahoma" w:hAnsi="Tahoma"/>
          <w:color w:val="000000"/>
        </w:rPr>
        <w:t xml:space="preserve">ehokardiografske pretrage u </w:t>
      </w:r>
      <w:r w:rsidR="0081773A" w:rsidRPr="005E0E5E">
        <w:rPr>
          <w:rFonts w:ascii="Tahoma" w:hAnsi="Tahoma"/>
          <w:color w:val="000000"/>
        </w:rPr>
        <w:t xml:space="preserve">stručno prihvatljivom vremenskom okviru </w:t>
      </w:r>
      <w:r w:rsidR="00D440B1" w:rsidRPr="005E0E5E">
        <w:rPr>
          <w:rFonts w:ascii="Tahoma" w:hAnsi="Tahoma"/>
          <w:color w:val="000000"/>
        </w:rPr>
        <w:t xml:space="preserve">u skladu s kliničkim indikacijama i </w:t>
      </w:r>
      <w:r w:rsidR="00EE031F" w:rsidRPr="005E0E5E">
        <w:rPr>
          <w:rFonts w:ascii="Tahoma" w:hAnsi="Tahoma"/>
          <w:color w:val="000000"/>
        </w:rPr>
        <w:t>suvremenom kardiološkom praksom</w:t>
      </w:r>
      <w:r w:rsidR="00DC1044" w:rsidRPr="005E0E5E">
        <w:rPr>
          <w:rFonts w:ascii="Tahoma" w:hAnsi="Tahoma"/>
          <w:color w:val="FF0000"/>
        </w:rPr>
        <w:t xml:space="preserve"> </w:t>
      </w:r>
      <w:r w:rsidR="00DC1044" w:rsidRPr="005E0E5E">
        <w:rPr>
          <w:rFonts w:ascii="Tahoma" w:hAnsi="Tahoma"/>
          <w:color w:val="000000" w:themeColor="text1"/>
        </w:rPr>
        <w:t>(1,</w:t>
      </w:r>
      <w:r w:rsidR="00551424" w:rsidRPr="005E0E5E">
        <w:rPr>
          <w:rFonts w:ascii="Tahoma" w:hAnsi="Tahoma"/>
          <w:color w:val="000000" w:themeColor="text1"/>
        </w:rPr>
        <w:t xml:space="preserve"> </w:t>
      </w:r>
      <w:r w:rsidR="00DC1044" w:rsidRPr="005E0E5E">
        <w:rPr>
          <w:rFonts w:ascii="Tahoma" w:hAnsi="Tahoma"/>
          <w:color w:val="000000" w:themeColor="text1"/>
        </w:rPr>
        <w:t>2,</w:t>
      </w:r>
      <w:r w:rsidR="00551424" w:rsidRPr="005E0E5E">
        <w:rPr>
          <w:rFonts w:ascii="Tahoma" w:hAnsi="Tahoma"/>
          <w:color w:val="000000" w:themeColor="text1"/>
        </w:rPr>
        <w:t xml:space="preserve"> </w:t>
      </w:r>
      <w:r w:rsidR="00DC1044" w:rsidRPr="005E0E5E">
        <w:rPr>
          <w:rFonts w:ascii="Tahoma" w:hAnsi="Tahoma"/>
          <w:color w:val="000000" w:themeColor="text1"/>
        </w:rPr>
        <w:t>5).</w:t>
      </w:r>
      <w:r w:rsidR="0081773A" w:rsidRPr="005E0E5E">
        <w:rPr>
          <w:rFonts w:ascii="Tahoma" w:hAnsi="Tahoma"/>
          <w:color w:val="000000" w:themeColor="text1"/>
        </w:rPr>
        <w:t xml:space="preserve">  </w:t>
      </w:r>
      <w:r w:rsidR="0081773A" w:rsidRPr="005E0E5E">
        <w:rPr>
          <w:rFonts w:ascii="Tahoma" w:hAnsi="Tahoma"/>
          <w:color w:val="000000"/>
        </w:rPr>
        <w:t xml:space="preserve">Očekivani </w:t>
      </w:r>
      <w:r w:rsidR="00551424" w:rsidRPr="005E0E5E">
        <w:rPr>
          <w:rFonts w:ascii="Tahoma" w:hAnsi="Tahoma"/>
          <w:color w:val="000000"/>
        </w:rPr>
        <w:t xml:space="preserve">su </w:t>
      </w:r>
      <w:r w:rsidR="0081773A" w:rsidRPr="005E0E5E">
        <w:rPr>
          <w:rFonts w:ascii="Tahoma" w:hAnsi="Tahoma"/>
          <w:color w:val="000000"/>
        </w:rPr>
        <w:t>ishodi navedene standardizacije učinkovit</w:t>
      </w:r>
      <w:r w:rsidR="00951685" w:rsidRPr="005E0E5E">
        <w:rPr>
          <w:rFonts w:ascii="Tahoma" w:hAnsi="Tahoma"/>
          <w:color w:val="000000"/>
        </w:rPr>
        <w:t>a</w:t>
      </w:r>
      <w:r w:rsidR="0081773A" w:rsidRPr="005E0E5E">
        <w:rPr>
          <w:rFonts w:ascii="Tahoma" w:hAnsi="Tahoma"/>
          <w:color w:val="000000"/>
        </w:rPr>
        <w:t xml:space="preserve"> i </w:t>
      </w:r>
      <w:r w:rsidR="00D440B1" w:rsidRPr="005E0E5E">
        <w:rPr>
          <w:rFonts w:ascii="Tahoma" w:hAnsi="Tahoma"/>
          <w:color w:val="000000"/>
        </w:rPr>
        <w:t>bolj</w:t>
      </w:r>
      <w:r w:rsidR="00951685" w:rsidRPr="005E0E5E">
        <w:rPr>
          <w:rFonts w:ascii="Tahoma" w:hAnsi="Tahoma"/>
          <w:color w:val="000000"/>
        </w:rPr>
        <w:t>a</w:t>
      </w:r>
      <w:r w:rsidR="00EE031F" w:rsidRPr="005E0E5E">
        <w:rPr>
          <w:rFonts w:ascii="Tahoma" w:hAnsi="Tahoma"/>
          <w:color w:val="000000"/>
        </w:rPr>
        <w:t xml:space="preserve"> </w:t>
      </w:r>
      <w:r w:rsidR="00551424" w:rsidRPr="005E0E5E">
        <w:rPr>
          <w:rFonts w:ascii="Tahoma" w:hAnsi="Tahoma"/>
          <w:color w:val="000000"/>
        </w:rPr>
        <w:t>zdravstvena</w:t>
      </w:r>
      <w:r w:rsidR="00D440B1" w:rsidRPr="005E0E5E">
        <w:rPr>
          <w:rFonts w:ascii="Tahoma" w:hAnsi="Tahoma"/>
          <w:color w:val="000000"/>
        </w:rPr>
        <w:t xml:space="preserve"> skrb </w:t>
      </w:r>
      <w:r w:rsidR="0081773A" w:rsidRPr="005E0E5E">
        <w:rPr>
          <w:rFonts w:ascii="Tahoma" w:hAnsi="Tahoma"/>
          <w:color w:val="000000"/>
        </w:rPr>
        <w:t xml:space="preserve">u </w:t>
      </w:r>
      <w:r w:rsidR="00EE031F" w:rsidRPr="005E0E5E">
        <w:rPr>
          <w:rFonts w:ascii="Tahoma" w:hAnsi="Tahoma"/>
          <w:color w:val="000000"/>
        </w:rPr>
        <w:t xml:space="preserve">postojećim </w:t>
      </w:r>
      <w:r w:rsidR="0081773A" w:rsidRPr="005E0E5E">
        <w:rPr>
          <w:rFonts w:ascii="Tahoma" w:hAnsi="Tahoma"/>
          <w:color w:val="000000"/>
        </w:rPr>
        <w:t>uvjetima tehnološke opremljenosti i ljudskih potencijala.</w:t>
      </w:r>
    </w:p>
    <w:p w14:paraId="07D1E8D4" w14:textId="6C475A2D" w:rsidR="0081773A" w:rsidRPr="005E0E5E" w:rsidRDefault="009A6B23" w:rsidP="00D05FB3">
      <w:pPr>
        <w:pStyle w:val="P68B1DB1-Normal1"/>
        <w:spacing w:after="72" w:line="276" w:lineRule="auto"/>
        <w:ind w:firstLine="720"/>
        <w:jc w:val="both"/>
        <w:rPr>
          <w:rFonts w:ascii="Tahoma" w:hAnsi="Tahoma"/>
          <w:sz w:val="24"/>
          <w:szCs w:val="24"/>
          <w:lang w:val="hr-HR"/>
        </w:rPr>
      </w:pPr>
      <w:r w:rsidRPr="005E0E5E">
        <w:rPr>
          <w:rFonts w:ascii="Tahoma" w:hAnsi="Tahoma"/>
          <w:sz w:val="24"/>
          <w:szCs w:val="24"/>
          <w:lang w:val="hr-HR"/>
        </w:rPr>
        <w:t>Smjernic</w:t>
      </w:r>
      <w:r w:rsidR="00437BD9" w:rsidRPr="005E0E5E">
        <w:rPr>
          <w:rFonts w:ascii="Tahoma" w:hAnsi="Tahoma"/>
          <w:sz w:val="24"/>
          <w:szCs w:val="24"/>
          <w:lang w:val="hr-HR"/>
        </w:rPr>
        <w:t>e</w:t>
      </w:r>
      <w:r w:rsidRPr="005E0E5E">
        <w:rPr>
          <w:rFonts w:ascii="Tahoma" w:hAnsi="Tahoma"/>
          <w:sz w:val="24"/>
          <w:szCs w:val="24"/>
          <w:lang w:val="hr-HR"/>
        </w:rPr>
        <w:t xml:space="preserve"> se temelj</w:t>
      </w:r>
      <w:r w:rsidR="00437BD9" w:rsidRPr="005E0E5E">
        <w:rPr>
          <w:rFonts w:ascii="Tahoma" w:hAnsi="Tahoma"/>
          <w:sz w:val="24"/>
          <w:szCs w:val="24"/>
          <w:lang w:val="hr-HR"/>
        </w:rPr>
        <w:t>e</w:t>
      </w:r>
      <w:r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D05FB3" w:rsidRPr="005E0E5E">
        <w:rPr>
          <w:rFonts w:ascii="Tahoma" w:hAnsi="Tahoma"/>
          <w:sz w:val="24"/>
          <w:szCs w:val="24"/>
          <w:lang w:val="hr-HR"/>
        </w:rPr>
        <w:t xml:space="preserve">na </w:t>
      </w:r>
      <w:r w:rsidRPr="005E0E5E">
        <w:rPr>
          <w:rFonts w:ascii="Tahoma" w:hAnsi="Tahoma"/>
          <w:sz w:val="24"/>
          <w:szCs w:val="24"/>
          <w:lang w:val="hr-HR"/>
        </w:rPr>
        <w:t xml:space="preserve">dokazima iz relevantnih kliničkih ispitivanja i/ili općem konsenzusu </w:t>
      </w:r>
      <w:r w:rsidR="00437BD9" w:rsidRPr="005E0E5E">
        <w:rPr>
          <w:rFonts w:ascii="Tahoma" w:hAnsi="Tahoma"/>
          <w:sz w:val="24"/>
          <w:szCs w:val="24"/>
          <w:lang w:val="hr-HR"/>
        </w:rPr>
        <w:t xml:space="preserve">stručnjaka </w:t>
      </w:r>
      <w:r w:rsidR="00DC1044" w:rsidRPr="005E0E5E">
        <w:rPr>
          <w:rFonts w:ascii="Tahoma" w:hAnsi="Tahoma"/>
          <w:sz w:val="24"/>
          <w:szCs w:val="24"/>
          <w:lang w:val="hr-HR"/>
        </w:rPr>
        <w:t>(</w:t>
      </w:r>
      <w:r w:rsidR="00D05FB3" w:rsidRPr="005E0E5E">
        <w:rPr>
          <w:rFonts w:ascii="Tahoma" w:hAnsi="Tahoma"/>
          <w:sz w:val="24"/>
          <w:szCs w:val="24"/>
          <w:lang w:val="hr-HR"/>
        </w:rPr>
        <w:t>4,</w:t>
      </w:r>
      <w:r w:rsidR="00551424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DC1044" w:rsidRPr="005E0E5E">
        <w:rPr>
          <w:rFonts w:ascii="Tahoma" w:hAnsi="Tahoma"/>
          <w:sz w:val="24"/>
          <w:szCs w:val="24"/>
          <w:lang w:val="hr-HR"/>
        </w:rPr>
        <w:t>6</w:t>
      </w:r>
      <w:r w:rsidR="00A5776D" w:rsidRPr="005E0E5E">
        <w:rPr>
          <w:rFonts w:ascii="Tahoma" w:hAnsi="Tahoma"/>
          <w:sz w:val="24"/>
          <w:szCs w:val="24"/>
          <w:lang w:val="hr-HR"/>
        </w:rPr>
        <w:t>,</w:t>
      </w:r>
      <w:r w:rsidR="00551424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A5776D" w:rsidRPr="005E0E5E">
        <w:rPr>
          <w:rFonts w:ascii="Tahoma" w:hAnsi="Tahoma"/>
          <w:sz w:val="24"/>
          <w:szCs w:val="24"/>
          <w:lang w:val="hr-HR"/>
        </w:rPr>
        <w:t>9,</w:t>
      </w:r>
      <w:r w:rsidR="00551424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A5776D" w:rsidRPr="005E0E5E">
        <w:rPr>
          <w:rFonts w:ascii="Tahoma" w:hAnsi="Tahoma"/>
          <w:sz w:val="24"/>
          <w:szCs w:val="24"/>
          <w:lang w:val="hr-HR"/>
        </w:rPr>
        <w:t>23</w:t>
      </w:r>
      <w:r w:rsidR="00DC1044" w:rsidRPr="005E0E5E">
        <w:rPr>
          <w:rFonts w:ascii="Tahoma" w:hAnsi="Tahoma"/>
          <w:sz w:val="24"/>
          <w:szCs w:val="24"/>
          <w:lang w:val="hr-HR"/>
        </w:rPr>
        <w:t>).</w:t>
      </w:r>
      <w:r w:rsidRPr="005E0E5E">
        <w:rPr>
          <w:rFonts w:ascii="Tahoma" w:hAnsi="Tahoma"/>
          <w:color w:val="FF0000"/>
          <w:sz w:val="24"/>
          <w:szCs w:val="24"/>
          <w:lang w:val="hr-HR"/>
        </w:rPr>
        <w:t xml:space="preserve"> </w:t>
      </w:r>
      <w:r w:rsidRPr="005E0E5E">
        <w:rPr>
          <w:rFonts w:ascii="Tahoma" w:hAnsi="Tahoma"/>
          <w:sz w:val="24"/>
          <w:szCs w:val="24"/>
          <w:lang w:val="hr-HR"/>
        </w:rPr>
        <w:t>Namijenjene su</w:t>
      </w:r>
      <w:r w:rsidR="00437BD9" w:rsidRPr="005E0E5E">
        <w:rPr>
          <w:rFonts w:ascii="Tahoma" w:hAnsi="Tahoma"/>
          <w:sz w:val="24"/>
          <w:szCs w:val="24"/>
          <w:lang w:val="hr-HR"/>
        </w:rPr>
        <w:t xml:space="preserve"> liječnicima svih specijalnosti koji </w:t>
      </w:r>
      <w:r w:rsidR="0081773A" w:rsidRPr="005E0E5E">
        <w:rPr>
          <w:rFonts w:ascii="Tahoma" w:hAnsi="Tahoma"/>
          <w:sz w:val="24"/>
          <w:szCs w:val="24"/>
          <w:lang w:val="hr-HR"/>
        </w:rPr>
        <w:t xml:space="preserve">u zbrinjavanju bolesnika </w:t>
      </w:r>
      <w:r w:rsidR="006D3AC5" w:rsidRPr="005E0E5E">
        <w:rPr>
          <w:rFonts w:ascii="Tahoma" w:hAnsi="Tahoma"/>
          <w:sz w:val="24"/>
          <w:szCs w:val="24"/>
          <w:lang w:val="hr-HR"/>
        </w:rPr>
        <w:t>rabe</w:t>
      </w:r>
      <w:r w:rsidR="00551424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81773A" w:rsidRPr="005E0E5E">
        <w:rPr>
          <w:rFonts w:ascii="Tahoma" w:hAnsi="Tahoma"/>
          <w:sz w:val="24"/>
          <w:szCs w:val="24"/>
          <w:lang w:val="hr-HR"/>
        </w:rPr>
        <w:t>ehokardiografski nala</w:t>
      </w:r>
      <w:r w:rsidR="000E1E4F" w:rsidRPr="005E0E5E">
        <w:rPr>
          <w:rFonts w:ascii="Tahoma" w:hAnsi="Tahoma"/>
          <w:sz w:val="24"/>
          <w:szCs w:val="24"/>
          <w:lang w:val="hr-HR"/>
        </w:rPr>
        <w:t>z</w:t>
      </w:r>
      <w:r w:rsidRPr="005E0E5E">
        <w:rPr>
          <w:rFonts w:ascii="Tahoma" w:hAnsi="Tahoma"/>
          <w:sz w:val="24"/>
          <w:szCs w:val="24"/>
          <w:lang w:val="hr-HR"/>
        </w:rPr>
        <w:t xml:space="preserve">. </w:t>
      </w:r>
    </w:p>
    <w:p w14:paraId="1ADDB2C8" w14:textId="77777777" w:rsidR="00337B29" w:rsidRPr="003C54F5" w:rsidRDefault="00337B29" w:rsidP="000E1E4F">
      <w:pPr>
        <w:pStyle w:val="P68B1DB1-Normal1"/>
        <w:spacing w:after="72" w:line="276" w:lineRule="auto"/>
        <w:ind w:left="144" w:firstLine="576"/>
        <w:jc w:val="both"/>
        <w:rPr>
          <w:rFonts w:ascii="Tahoma" w:hAnsi="Tahoma"/>
          <w:sz w:val="21"/>
          <w:szCs w:val="21"/>
          <w:lang w:val="hr-HR"/>
        </w:rPr>
      </w:pPr>
    </w:p>
    <w:p w14:paraId="2997330A" w14:textId="77777777" w:rsidR="00337B29" w:rsidRPr="003C54F5" w:rsidRDefault="00337B29" w:rsidP="00E92CC6">
      <w:pPr>
        <w:pStyle w:val="P68B1DB1-Normal1"/>
        <w:spacing w:after="72" w:line="276" w:lineRule="auto"/>
        <w:jc w:val="both"/>
        <w:rPr>
          <w:rFonts w:ascii="Tahoma" w:hAnsi="Tahoma"/>
          <w:sz w:val="21"/>
          <w:szCs w:val="21"/>
          <w:lang w:val="hr-HR"/>
        </w:rPr>
      </w:pPr>
    </w:p>
    <w:p w14:paraId="288DDDC7" w14:textId="5881C900" w:rsidR="000E1E4F" w:rsidRPr="005E0E5E" w:rsidRDefault="006D3AC5" w:rsidP="000E1E4F">
      <w:pPr>
        <w:pStyle w:val="P68B1DB1-Normal1"/>
        <w:spacing w:after="72" w:line="276" w:lineRule="auto"/>
        <w:ind w:left="144" w:firstLine="576"/>
        <w:jc w:val="both"/>
        <w:rPr>
          <w:rFonts w:ascii="Tahoma" w:hAnsi="Tahoma"/>
          <w:sz w:val="24"/>
          <w:szCs w:val="24"/>
          <w:lang w:val="hr-HR"/>
        </w:rPr>
      </w:pPr>
      <w:r w:rsidRPr="005E0E5E">
        <w:rPr>
          <w:rFonts w:ascii="Tahoma" w:hAnsi="Tahoma"/>
          <w:sz w:val="24"/>
          <w:szCs w:val="24"/>
          <w:lang w:val="hr-HR"/>
        </w:rPr>
        <w:t xml:space="preserve">Budući </w:t>
      </w:r>
      <w:r w:rsidR="0081773A" w:rsidRPr="005E0E5E">
        <w:rPr>
          <w:rFonts w:ascii="Tahoma" w:hAnsi="Tahoma"/>
          <w:sz w:val="24"/>
          <w:szCs w:val="24"/>
          <w:lang w:val="hr-HR"/>
        </w:rPr>
        <w:t xml:space="preserve">da </w:t>
      </w:r>
      <w:r w:rsidR="00F5799F" w:rsidRPr="005E0E5E">
        <w:rPr>
          <w:rFonts w:ascii="Tahoma" w:hAnsi="Tahoma"/>
          <w:sz w:val="24"/>
          <w:szCs w:val="24"/>
          <w:lang w:val="hr-HR"/>
        </w:rPr>
        <w:t xml:space="preserve">je ovo prva </w:t>
      </w:r>
      <w:r w:rsidRPr="005E0E5E">
        <w:rPr>
          <w:rFonts w:ascii="Tahoma" w:hAnsi="Tahoma"/>
          <w:sz w:val="24"/>
          <w:szCs w:val="24"/>
          <w:lang w:val="hr-HR"/>
        </w:rPr>
        <w:t xml:space="preserve">verzija </w:t>
      </w:r>
      <w:r w:rsidR="0081773A" w:rsidRPr="005E0E5E">
        <w:rPr>
          <w:rFonts w:ascii="Tahoma" w:hAnsi="Tahoma"/>
          <w:sz w:val="24"/>
          <w:szCs w:val="24"/>
          <w:lang w:val="hr-HR"/>
        </w:rPr>
        <w:t>smjernic</w:t>
      </w:r>
      <w:r w:rsidR="00F5799F" w:rsidRPr="005E0E5E">
        <w:rPr>
          <w:rFonts w:ascii="Tahoma" w:hAnsi="Tahoma"/>
          <w:sz w:val="24"/>
          <w:szCs w:val="24"/>
          <w:lang w:val="hr-HR"/>
        </w:rPr>
        <w:t>a</w:t>
      </w:r>
      <w:r w:rsidR="0081773A" w:rsidRPr="005E0E5E">
        <w:rPr>
          <w:rFonts w:ascii="Tahoma" w:hAnsi="Tahoma"/>
          <w:sz w:val="24"/>
          <w:szCs w:val="24"/>
          <w:lang w:val="hr-HR"/>
        </w:rPr>
        <w:t>, njihovo</w:t>
      </w:r>
      <w:r w:rsidR="009A6B23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621CC3" w:rsidRPr="005E0E5E">
        <w:rPr>
          <w:rFonts w:ascii="Tahoma" w:hAnsi="Tahoma"/>
          <w:sz w:val="24"/>
          <w:szCs w:val="24"/>
          <w:lang w:val="hr-HR"/>
        </w:rPr>
        <w:t xml:space="preserve">ažuriranje </w:t>
      </w:r>
      <w:r w:rsidR="00F5799F" w:rsidRPr="005E0E5E">
        <w:rPr>
          <w:rFonts w:ascii="Tahoma" w:hAnsi="Tahoma"/>
          <w:sz w:val="24"/>
          <w:szCs w:val="24"/>
          <w:lang w:val="hr-HR"/>
        </w:rPr>
        <w:t xml:space="preserve">redovito </w:t>
      </w:r>
      <w:r w:rsidR="00BD7F86" w:rsidRPr="005E0E5E">
        <w:rPr>
          <w:rFonts w:ascii="Tahoma" w:hAnsi="Tahoma"/>
          <w:sz w:val="24"/>
          <w:szCs w:val="24"/>
          <w:lang w:val="hr-HR"/>
        </w:rPr>
        <w:t xml:space="preserve">će se </w:t>
      </w:r>
      <w:r w:rsidRPr="005E0E5E">
        <w:rPr>
          <w:rFonts w:ascii="Tahoma" w:hAnsi="Tahoma"/>
          <w:sz w:val="24"/>
          <w:szCs w:val="24"/>
          <w:lang w:val="hr-HR"/>
        </w:rPr>
        <w:t>provoditi</w:t>
      </w:r>
      <w:r w:rsidR="00F5799F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81773A" w:rsidRPr="005E0E5E">
        <w:rPr>
          <w:rFonts w:ascii="Tahoma" w:hAnsi="Tahoma"/>
          <w:sz w:val="24"/>
          <w:szCs w:val="24"/>
          <w:lang w:val="hr-HR"/>
        </w:rPr>
        <w:t xml:space="preserve">u skladu s </w:t>
      </w:r>
      <w:r w:rsidR="005069BD" w:rsidRPr="005E0E5E">
        <w:rPr>
          <w:rFonts w:ascii="Tahoma" w:hAnsi="Tahoma"/>
          <w:sz w:val="24"/>
          <w:szCs w:val="24"/>
          <w:lang w:val="hr-HR"/>
        </w:rPr>
        <w:t xml:space="preserve">uputama stručnih </w:t>
      </w:r>
      <w:r w:rsidR="005069BD" w:rsidRPr="005E0E5E">
        <w:rPr>
          <w:rFonts w:ascii="Tahoma" w:hAnsi="Tahoma"/>
          <w:sz w:val="24"/>
          <w:szCs w:val="24"/>
          <w:lang w:val="hr-HR"/>
        </w:rPr>
        <w:lastRenderedPageBreak/>
        <w:t>društava</w:t>
      </w:r>
      <w:r w:rsidR="00F5799F" w:rsidRPr="005E0E5E">
        <w:rPr>
          <w:rFonts w:ascii="Tahoma" w:hAnsi="Tahoma"/>
          <w:sz w:val="24"/>
          <w:szCs w:val="24"/>
          <w:lang w:val="hr-HR"/>
        </w:rPr>
        <w:t xml:space="preserve"> i </w:t>
      </w:r>
      <w:r w:rsidR="005069BD" w:rsidRPr="005E0E5E">
        <w:rPr>
          <w:rFonts w:ascii="Tahoma" w:hAnsi="Tahoma"/>
          <w:sz w:val="24"/>
          <w:szCs w:val="24"/>
          <w:lang w:val="hr-HR"/>
        </w:rPr>
        <w:t>novim saznanjima</w:t>
      </w:r>
      <w:r w:rsidR="0081773A" w:rsidRPr="005E0E5E">
        <w:rPr>
          <w:rFonts w:ascii="Tahoma" w:hAnsi="Tahoma"/>
          <w:sz w:val="24"/>
          <w:szCs w:val="24"/>
          <w:lang w:val="hr-HR"/>
        </w:rPr>
        <w:t xml:space="preserve"> u ehokardiografskoj struci, </w:t>
      </w:r>
      <w:r w:rsidR="00621CC3" w:rsidRPr="005E0E5E">
        <w:rPr>
          <w:rFonts w:ascii="Tahoma" w:hAnsi="Tahoma"/>
          <w:sz w:val="24"/>
          <w:szCs w:val="24"/>
          <w:lang w:val="hr-HR"/>
        </w:rPr>
        <w:t>a</w:t>
      </w:r>
      <w:r w:rsidR="005069BD" w:rsidRPr="005E0E5E">
        <w:rPr>
          <w:rFonts w:ascii="Tahoma" w:hAnsi="Tahoma"/>
          <w:sz w:val="24"/>
          <w:szCs w:val="24"/>
          <w:lang w:val="hr-HR"/>
        </w:rPr>
        <w:t xml:space="preserve"> očekuje</w:t>
      </w:r>
      <w:r w:rsidR="00621CC3" w:rsidRPr="005E0E5E">
        <w:rPr>
          <w:rFonts w:ascii="Tahoma" w:hAnsi="Tahoma"/>
          <w:sz w:val="24"/>
          <w:szCs w:val="24"/>
          <w:lang w:val="hr-HR"/>
        </w:rPr>
        <w:t xml:space="preserve"> se i</w:t>
      </w:r>
      <w:r w:rsidR="0081773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F5799F" w:rsidRPr="005E0E5E">
        <w:rPr>
          <w:rFonts w:ascii="Tahoma" w:hAnsi="Tahoma"/>
          <w:sz w:val="24"/>
          <w:szCs w:val="24"/>
          <w:lang w:val="hr-HR"/>
        </w:rPr>
        <w:t xml:space="preserve">njihovo </w:t>
      </w:r>
      <w:r w:rsidR="005069BD" w:rsidRPr="005E0E5E">
        <w:rPr>
          <w:rFonts w:ascii="Tahoma" w:hAnsi="Tahoma"/>
          <w:sz w:val="24"/>
          <w:szCs w:val="24"/>
          <w:lang w:val="hr-HR"/>
        </w:rPr>
        <w:t>dodatno</w:t>
      </w:r>
      <w:r w:rsidR="0081773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D440B1" w:rsidRPr="005E0E5E">
        <w:rPr>
          <w:rFonts w:ascii="Tahoma" w:hAnsi="Tahoma"/>
          <w:sz w:val="24"/>
          <w:szCs w:val="24"/>
          <w:lang w:val="hr-HR"/>
        </w:rPr>
        <w:t>uskla</w:t>
      </w:r>
      <w:r w:rsidR="00EE031F" w:rsidRPr="005E0E5E">
        <w:rPr>
          <w:rFonts w:ascii="Tahoma" w:hAnsi="Tahoma"/>
          <w:sz w:val="24"/>
          <w:szCs w:val="24"/>
          <w:lang w:val="hr-HR"/>
        </w:rPr>
        <w:t>đ</w:t>
      </w:r>
      <w:r w:rsidR="00D440B1" w:rsidRPr="005E0E5E">
        <w:rPr>
          <w:rFonts w:ascii="Tahoma" w:hAnsi="Tahoma"/>
          <w:sz w:val="24"/>
          <w:szCs w:val="24"/>
          <w:lang w:val="hr-HR"/>
        </w:rPr>
        <w:t>i</w:t>
      </w:r>
      <w:r w:rsidR="0081773A" w:rsidRPr="005E0E5E">
        <w:rPr>
          <w:rFonts w:ascii="Tahoma" w:hAnsi="Tahoma"/>
          <w:sz w:val="24"/>
          <w:szCs w:val="24"/>
          <w:lang w:val="hr-HR"/>
        </w:rPr>
        <w:t>vanje</w:t>
      </w:r>
      <w:r w:rsidR="00D440B1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621CC3" w:rsidRPr="005E0E5E">
        <w:rPr>
          <w:rFonts w:ascii="Tahoma" w:hAnsi="Tahoma"/>
          <w:sz w:val="24"/>
          <w:szCs w:val="24"/>
          <w:lang w:val="hr-HR"/>
        </w:rPr>
        <w:t xml:space="preserve">po pitanju provedbe </w:t>
      </w:r>
      <w:r w:rsidR="005069BD" w:rsidRPr="005E0E5E">
        <w:rPr>
          <w:rFonts w:ascii="Tahoma" w:hAnsi="Tahoma"/>
          <w:sz w:val="24"/>
          <w:szCs w:val="24"/>
          <w:lang w:val="hr-HR"/>
        </w:rPr>
        <w:t xml:space="preserve">i </w:t>
      </w:r>
      <w:r w:rsidR="00621CC3" w:rsidRPr="005E0E5E">
        <w:rPr>
          <w:rFonts w:ascii="Tahoma" w:hAnsi="Tahoma"/>
          <w:sz w:val="24"/>
          <w:szCs w:val="24"/>
          <w:lang w:val="hr-HR"/>
        </w:rPr>
        <w:t xml:space="preserve">primjene </w:t>
      </w:r>
      <w:r w:rsidR="00D440B1" w:rsidRPr="005E0E5E">
        <w:rPr>
          <w:rFonts w:ascii="Tahoma" w:hAnsi="Tahoma"/>
          <w:sz w:val="24"/>
          <w:szCs w:val="24"/>
          <w:lang w:val="hr-HR"/>
        </w:rPr>
        <w:t>u</w:t>
      </w:r>
      <w:r w:rsidR="00437BD9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D440B1" w:rsidRPr="005E0E5E">
        <w:rPr>
          <w:rFonts w:ascii="Tahoma" w:hAnsi="Tahoma"/>
          <w:sz w:val="24"/>
          <w:szCs w:val="24"/>
          <w:lang w:val="hr-HR"/>
        </w:rPr>
        <w:t>praksi</w:t>
      </w:r>
      <w:r w:rsidR="0081773A" w:rsidRPr="005E0E5E">
        <w:rPr>
          <w:rFonts w:ascii="Tahoma" w:hAnsi="Tahoma"/>
          <w:sz w:val="24"/>
          <w:szCs w:val="24"/>
          <w:lang w:val="hr-HR"/>
        </w:rPr>
        <w:t>.</w:t>
      </w:r>
      <w:r w:rsidR="00EE031F" w:rsidRPr="005E0E5E">
        <w:rPr>
          <w:rFonts w:ascii="Tahoma" w:hAnsi="Tahoma"/>
          <w:sz w:val="24"/>
          <w:szCs w:val="24"/>
          <w:lang w:val="hr-HR"/>
        </w:rPr>
        <w:t xml:space="preserve"> </w:t>
      </w:r>
    </w:p>
    <w:p w14:paraId="6581D848" w14:textId="1D7119BA" w:rsidR="00BF6FBA" w:rsidRPr="005E0E5E" w:rsidRDefault="00D440B1" w:rsidP="00ED6E43">
      <w:pPr>
        <w:pStyle w:val="P68B1DB1-Normal1"/>
        <w:spacing w:after="72" w:line="276" w:lineRule="auto"/>
        <w:ind w:left="144" w:firstLine="576"/>
        <w:jc w:val="both"/>
        <w:rPr>
          <w:rFonts w:ascii="Tahoma" w:hAnsi="Tahoma"/>
          <w:sz w:val="24"/>
          <w:szCs w:val="24"/>
          <w:lang w:val="hr-HR"/>
        </w:rPr>
      </w:pPr>
      <w:r w:rsidRPr="005E0E5E">
        <w:rPr>
          <w:rFonts w:ascii="Tahoma" w:hAnsi="Tahoma"/>
          <w:sz w:val="24"/>
          <w:szCs w:val="24"/>
          <w:lang w:val="hr-HR"/>
        </w:rPr>
        <w:t xml:space="preserve">Smjernice </w:t>
      </w:r>
      <w:r w:rsidR="00F5799F" w:rsidRPr="005E0E5E">
        <w:rPr>
          <w:rFonts w:ascii="Tahoma" w:hAnsi="Tahoma"/>
          <w:sz w:val="24"/>
          <w:szCs w:val="24"/>
          <w:lang w:val="hr-HR"/>
        </w:rPr>
        <w:t xml:space="preserve">ne obuhvaćaju indikacije za </w:t>
      </w:r>
      <w:proofErr w:type="spellStart"/>
      <w:r w:rsidRPr="005E0E5E">
        <w:rPr>
          <w:rFonts w:ascii="Tahoma" w:hAnsi="Tahoma"/>
          <w:sz w:val="24"/>
          <w:szCs w:val="24"/>
          <w:lang w:val="hr-HR"/>
        </w:rPr>
        <w:t>transezofag</w:t>
      </w:r>
      <w:r w:rsidR="000E1E4F" w:rsidRPr="005E0E5E">
        <w:rPr>
          <w:rFonts w:ascii="Tahoma" w:hAnsi="Tahoma"/>
          <w:sz w:val="24"/>
          <w:szCs w:val="24"/>
          <w:lang w:val="hr-HR"/>
        </w:rPr>
        <w:t>usnu</w:t>
      </w:r>
      <w:proofErr w:type="spellEnd"/>
      <w:r w:rsidR="00C663DF" w:rsidRPr="005E0E5E">
        <w:rPr>
          <w:rFonts w:ascii="Tahoma" w:hAnsi="Tahoma"/>
          <w:sz w:val="24"/>
          <w:szCs w:val="24"/>
          <w:lang w:val="hr-HR"/>
        </w:rPr>
        <w:t xml:space="preserve"> ehokardiografiju</w:t>
      </w:r>
      <w:r w:rsidR="000E1E4F" w:rsidRPr="005E0E5E">
        <w:rPr>
          <w:rFonts w:ascii="Tahoma" w:hAnsi="Tahoma"/>
          <w:sz w:val="24"/>
          <w:szCs w:val="24"/>
          <w:lang w:val="hr-HR"/>
        </w:rPr>
        <w:t>,</w:t>
      </w:r>
      <w:r w:rsidRPr="005E0E5E">
        <w:rPr>
          <w:rFonts w:ascii="Tahoma" w:hAnsi="Tahoma"/>
          <w:sz w:val="24"/>
          <w:szCs w:val="24"/>
          <w:lang w:val="hr-HR"/>
        </w:rPr>
        <w:t xml:space="preserve"> stresne </w:t>
      </w:r>
      <w:r w:rsidR="000E1E4F" w:rsidRPr="005E0E5E">
        <w:rPr>
          <w:rFonts w:ascii="Tahoma" w:hAnsi="Tahoma"/>
          <w:sz w:val="24"/>
          <w:szCs w:val="24"/>
          <w:lang w:val="hr-HR"/>
        </w:rPr>
        <w:t>ili kompleksn</w:t>
      </w:r>
      <w:r w:rsidR="00F5799F" w:rsidRPr="005E0E5E">
        <w:rPr>
          <w:rFonts w:ascii="Tahoma" w:hAnsi="Tahoma"/>
          <w:sz w:val="24"/>
          <w:szCs w:val="24"/>
          <w:lang w:val="hr-HR"/>
        </w:rPr>
        <w:t>e</w:t>
      </w:r>
      <w:r w:rsidR="000E1E4F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Pr="005E0E5E">
        <w:rPr>
          <w:rFonts w:ascii="Tahoma" w:hAnsi="Tahoma"/>
          <w:sz w:val="24"/>
          <w:szCs w:val="24"/>
          <w:lang w:val="hr-HR"/>
        </w:rPr>
        <w:t>ehokardiograf</w:t>
      </w:r>
      <w:r w:rsidR="00890932" w:rsidRPr="005E0E5E">
        <w:rPr>
          <w:rFonts w:ascii="Tahoma" w:hAnsi="Tahoma"/>
          <w:sz w:val="24"/>
          <w:szCs w:val="24"/>
          <w:lang w:val="hr-HR"/>
        </w:rPr>
        <w:t>sk</w:t>
      </w:r>
      <w:r w:rsidR="00F5799F" w:rsidRPr="005E0E5E">
        <w:rPr>
          <w:rFonts w:ascii="Tahoma" w:hAnsi="Tahoma"/>
          <w:sz w:val="24"/>
          <w:szCs w:val="24"/>
          <w:lang w:val="hr-HR"/>
        </w:rPr>
        <w:t>e</w:t>
      </w:r>
      <w:r w:rsidR="00890932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E92CC6" w:rsidRPr="005E0E5E">
        <w:rPr>
          <w:rFonts w:ascii="Tahoma" w:hAnsi="Tahoma"/>
          <w:sz w:val="24"/>
          <w:szCs w:val="24"/>
          <w:lang w:val="hr-HR"/>
        </w:rPr>
        <w:t>postupke</w:t>
      </w:r>
      <w:r w:rsidR="000E1E4F" w:rsidRPr="005E0E5E">
        <w:rPr>
          <w:rFonts w:ascii="Tahoma" w:hAnsi="Tahoma"/>
          <w:sz w:val="24"/>
          <w:szCs w:val="24"/>
          <w:lang w:val="hr-HR"/>
        </w:rPr>
        <w:t xml:space="preserve">. </w:t>
      </w:r>
      <w:r w:rsidR="00890932" w:rsidRPr="005E0E5E">
        <w:rPr>
          <w:rFonts w:ascii="Tahoma" w:hAnsi="Tahoma"/>
          <w:sz w:val="24"/>
          <w:szCs w:val="24"/>
          <w:lang w:val="hr-HR"/>
        </w:rPr>
        <w:t xml:space="preserve"> U nekim indikacijama 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upozorava </w:t>
      </w:r>
      <w:r w:rsidR="00890932" w:rsidRPr="005E0E5E">
        <w:rPr>
          <w:rFonts w:ascii="Tahoma" w:hAnsi="Tahoma"/>
          <w:sz w:val="24"/>
          <w:szCs w:val="24"/>
          <w:lang w:val="hr-HR"/>
        </w:rPr>
        <w:t>se na potrebu i</w:t>
      </w:r>
      <w:r w:rsidRPr="005E0E5E">
        <w:rPr>
          <w:rFonts w:ascii="Tahoma" w:hAnsi="Tahoma"/>
          <w:sz w:val="24"/>
          <w:szCs w:val="24"/>
          <w:lang w:val="hr-HR"/>
        </w:rPr>
        <w:t xml:space="preserve"> okolnosti u kojima je 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poželjna primjena </w:t>
      </w:r>
      <w:r w:rsidR="00890932" w:rsidRPr="005E0E5E">
        <w:rPr>
          <w:rFonts w:ascii="Tahoma" w:hAnsi="Tahoma"/>
          <w:sz w:val="24"/>
          <w:szCs w:val="24"/>
          <w:lang w:val="hr-HR"/>
        </w:rPr>
        <w:t xml:space="preserve">drugih slikovnih </w:t>
      </w:r>
      <w:r w:rsidRPr="005E0E5E">
        <w:rPr>
          <w:rFonts w:ascii="Tahoma" w:hAnsi="Tahoma"/>
          <w:sz w:val="24"/>
          <w:szCs w:val="24"/>
          <w:lang w:val="hr-HR"/>
        </w:rPr>
        <w:t xml:space="preserve"> metode snimanja srca</w:t>
      </w:r>
      <w:r w:rsidR="005069BD" w:rsidRPr="005E0E5E">
        <w:rPr>
          <w:rFonts w:ascii="Tahoma" w:hAnsi="Tahoma"/>
          <w:sz w:val="24"/>
          <w:szCs w:val="24"/>
          <w:lang w:val="hr-HR"/>
        </w:rPr>
        <w:t>,</w:t>
      </w:r>
      <w:r w:rsidRPr="005E0E5E">
        <w:rPr>
          <w:rFonts w:ascii="Tahoma" w:hAnsi="Tahoma"/>
          <w:sz w:val="24"/>
          <w:szCs w:val="24"/>
          <w:lang w:val="hr-HR"/>
        </w:rPr>
        <w:t xml:space="preserve"> kao što je </w:t>
      </w:r>
      <w:r w:rsidR="00890932" w:rsidRPr="005E0E5E">
        <w:rPr>
          <w:rFonts w:ascii="Tahoma" w:hAnsi="Tahoma"/>
          <w:sz w:val="24"/>
          <w:szCs w:val="24"/>
          <w:lang w:val="hr-HR"/>
        </w:rPr>
        <w:t>CT dijagnostika</w:t>
      </w:r>
      <w:r w:rsidRPr="005E0E5E">
        <w:rPr>
          <w:rFonts w:ascii="Tahoma" w:hAnsi="Tahoma"/>
          <w:sz w:val="24"/>
          <w:szCs w:val="24"/>
          <w:lang w:val="hr-HR"/>
        </w:rPr>
        <w:t xml:space="preserve"> ili 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magnetna rezonancija </w:t>
      </w:r>
      <w:r w:rsidR="000E1E4F" w:rsidRPr="005E0E5E">
        <w:rPr>
          <w:rFonts w:ascii="Tahoma" w:hAnsi="Tahoma"/>
          <w:sz w:val="24"/>
          <w:szCs w:val="24"/>
          <w:lang w:val="hr-HR"/>
        </w:rPr>
        <w:t xml:space="preserve">srca </w:t>
      </w:r>
      <w:r w:rsidRPr="005E0E5E">
        <w:rPr>
          <w:rFonts w:ascii="Tahoma" w:hAnsi="Tahoma"/>
          <w:sz w:val="24"/>
          <w:szCs w:val="24"/>
          <w:lang w:val="hr-HR"/>
        </w:rPr>
        <w:t>(</w:t>
      </w:r>
      <w:proofErr w:type="spellStart"/>
      <w:r w:rsidRPr="005E0E5E">
        <w:rPr>
          <w:rFonts w:ascii="Tahoma" w:hAnsi="Tahoma"/>
          <w:sz w:val="24"/>
          <w:szCs w:val="24"/>
          <w:lang w:val="hr-HR"/>
        </w:rPr>
        <w:t>cMRI</w:t>
      </w:r>
      <w:proofErr w:type="spellEnd"/>
      <w:r w:rsidRPr="005E0E5E">
        <w:rPr>
          <w:rFonts w:ascii="Tahoma" w:hAnsi="Tahoma"/>
          <w:sz w:val="24"/>
          <w:szCs w:val="24"/>
          <w:lang w:val="hr-HR"/>
        </w:rPr>
        <w:t>),</w:t>
      </w:r>
      <w:r w:rsidR="0012099F" w:rsidRPr="005E0E5E">
        <w:rPr>
          <w:rFonts w:ascii="Tahoma" w:hAnsi="Tahoma"/>
          <w:sz w:val="24"/>
          <w:szCs w:val="24"/>
          <w:lang w:val="hr-HR"/>
        </w:rPr>
        <w:t xml:space="preserve"> (npr. procjena fibroze ili regresije mase </w:t>
      </w:r>
      <w:proofErr w:type="spellStart"/>
      <w:r w:rsidR="0012099F" w:rsidRPr="005E0E5E">
        <w:rPr>
          <w:rFonts w:ascii="Tahoma" w:hAnsi="Tahoma"/>
          <w:sz w:val="24"/>
          <w:szCs w:val="24"/>
          <w:lang w:val="hr-HR"/>
        </w:rPr>
        <w:t>miokarda</w:t>
      </w:r>
      <w:proofErr w:type="spellEnd"/>
      <w:r w:rsidR="0012099F" w:rsidRPr="005E0E5E">
        <w:rPr>
          <w:rFonts w:ascii="Tahoma" w:hAnsi="Tahoma"/>
          <w:sz w:val="24"/>
          <w:szCs w:val="24"/>
          <w:lang w:val="hr-HR"/>
        </w:rPr>
        <w:t>)</w:t>
      </w:r>
      <w:r w:rsidRPr="005E0E5E">
        <w:rPr>
          <w:rFonts w:ascii="Tahoma" w:hAnsi="Tahoma"/>
          <w:sz w:val="24"/>
          <w:szCs w:val="24"/>
          <w:lang w:val="hr-HR"/>
        </w:rPr>
        <w:t xml:space="preserve"> što </w:t>
      </w:r>
      <w:r w:rsidR="000E1E4F" w:rsidRPr="005E0E5E">
        <w:rPr>
          <w:rFonts w:ascii="Tahoma" w:hAnsi="Tahoma"/>
          <w:sz w:val="24"/>
          <w:szCs w:val="24"/>
          <w:lang w:val="hr-HR"/>
        </w:rPr>
        <w:t xml:space="preserve">je posebno istaknuto. Smjernice ne obuhvaćaju onkološke bolesnike 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s </w:t>
      </w:r>
      <w:r w:rsidR="000E1E4F" w:rsidRPr="005E0E5E">
        <w:rPr>
          <w:rFonts w:ascii="Tahoma" w:hAnsi="Tahoma"/>
          <w:sz w:val="24"/>
          <w:szCs w:val="24"/>
          <w:lang w:val="hr-HR"/>
        </w:rPr>
        <w:t xml:space="preserve">obzirom 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na to </w:t>
      </w:r>
      <w:r w:rsidR="000E1E4F" w:rsidRPr="005E0E5E">
        <w:rPr>
          <w:rFonts w:ascii="Tahoma" w:hAnsi="Tahoma"/>
          <w:sz w:val="24"/>
          <w:szCs w:val="24"/>
          <w:lang w:val="hr-HR"/>
        </w:rPr>
        <w:t xml:space="preserve">da se oni zbrinjavaju posebnim programom </w:t>
      </w:r>
      <w:r w:rsidR="00C663DF" w:rsidRPr="005E0E5E">
        <w:rPr>
          <w:rFonts w:ascii="Tahoma" w:hAnsi="Tahoma"/>
          <w:sz w:val="24"/>
          <w:szCs w:val="24"/>
          <w:lang w:val="hr-HR"/>
        </w:rPr>
        <w:t>Ministarstva zdravstva Republike Hrvatske</w:t>
      </w:r>
      <w:r w:rsidR="000E1E4F" w:rsidRPr="005E0E5E">
        <w:rPr>
          <w:rFonts w:ascii="Tahoma" w:hAnsi="Tahoma"/>
          <w:sz w:val="24"/>
          <w:szCs w:val="24"/>
          <w:lang w:val="hr-HR"/>
        </w:rPr>
        <w:t xml:space="preserve">. </w:t>
      </w:r>
    </w:p>
    <w:p w14:paraId="41533CD0" w14:textId="194C6377" w:rsidR="00121304" w:rsidRPr="005E0E5E" w:rsidRDefault="00895BD5" w:rsidP="00121304">
      <w:pPr>
        <w:pStyle w:val="P68B1DB1-Normal1"/>
        <w:spacing w:after="468" w:line="288" w:lineRule="auto"/>
        <w:ind w:firstLine="720"/>
        <w:jc w:val="both"/>
        <w:rPr>
          <w:rFonts w:ascii="Tahoma" w:hAnsi="Tahoma"/>
          <w:sz w:val="24"/>
          <w:szCs w:val="24"/>
          <w:lang w:val="hr-HR"/>
        </w:rPr>
      </w:pPr>
      <w:r w:rsidRPr="005E0E5E">
        <w:rPr>
          <w:rFonts w:ascii="Tahoma" w:hAnsi="Tahoma"/>
          <w:sz w:val="24"/>
          <w:szCs w:val="24"/>
          <w:lang w:val="hr-HR"/>
        </w:rPr>
        <w:t xml:space="preserve">Proces široke 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primjene </w:t>
      </w:r>
      <w:r w:rsidRPr="005E0E5E">
        <w:rPr>
          <w:rFonts w:ascii="Tahoma" w:hAnsi="Tahoma"/>
          <w:sz w:val="24"/>
          <w:szCs w:val="24"/>
          <w:lang w:val="hr-HR"/>
        </w:rPr>
        <w:t>TTE-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a </w:t>
      </w:r>
      <w:r w:rsidRPr="005E0E5E">
        <w:rPr>
          <w:rFonts w:ascii="Tahoma" w:hAnsi="Tahoma"/>
          <w:sz w:val="24"/>
          <w:szCs w:val="24"/>
          <w:lang w:val="hr-HR"/>
        </w:rPr>
        <w:t>koj</w:t>
      </w:r>
      <w:r w:rsidR="00C663DF" w:rsidRPr="005E0E5E">
        <w:rPr>
          <w:rFonts w:ascii="Tahoma" w:hAnsi="Tahoma"/>
          <w:sz w:val="24"/>
          <w:szCs w:val="24"/>
          <w:lang w:val="hr-HR"/>
        </w:rPr>
        <w:t>i</w:t>
      </w:r>
      <w:r w:rsidRPr="005E0E5E">
        <w:rPr>
          <w:rFonts w:ascii="Tahoma" w:hAnsi="Tahoma"/>
          <w:sz w:val="24"/>
          <w:szCs w:val="24"/>
          <w:lang w:val="hr-HR"/>
        </w:rPr>
        <w:t xml:space="preserve"> uključuje i specijalnosti izvan kardiologije ne smije utjecati na kvalitetu </w:t>
      </w:r>
      <w:r w:rsidR="00C663DF" w:rsidRPr="005E0E5E">
        <w:rPr>
          <w:rFonts w:ascii="Tahoma" w:hAnsi="Tahoma"/>
          <w:sz w:val="24"/>
          <w:szCs w:val="24"/>
          <w:lang w:val="hr-HR"/>
        </w:rPr>
        <w:t>pro</w:t>
      </w:r>
      <w:r w:rsidRPr="005E0E5E">
        <w:rPr>
          <w:rFonts w:ascii="Tahoma" w:hAnsi="Tahoma"/>
          <w:sz w:val="24"/>
          <w:szCs w:val="24"/>
          <w:lang w:val="hr-HR"/>
        </w:rPr>
        <w:t>vedene pretrage</w:t>
      </w:r>
      <w:r w:rsidR="00C663DF" w:rsidRPr="005E0E5E">
        <w:rPr>
          <w:rFonts w:ascii="Tahoma" w:hAnsi="Tahoma"/>
          <w:sz w:val="24"/>
          <w:szCs w:val="24"/>
          <w:lang w:val="hr-HR"/>
        </w:rPr>
        <w:t>;</w:t>
      </w:r>
      <w:r w:rsidRPr="005E0E5E">
        <w:rPr>
          <w:rFonts w:ascii="Tahoma" w:hAnsi="Tahoma"/>
          <w:sz w:val="24"/>
          <w:szCs w:val="24"/>
          <w:lang w:val="hr-HR"/>
        </w:rPr>
        <w:t xml:space="preserve"> i </w:t>
      </w:r>
      <w:r w:rsidR="00BF6FBA" w:rsidRPr="005E0E5E">
        <w:rPr>
          <w:rFonts w:ascii="Tahoma" w:hAnsi="Tahoma"/>
          <w:sz w:val="24"/>
          <w:szCs w:val="24"/>
          <w:lang w:val="hr-HR"/>
        </w:rPr>
        <w:t>dalje je nužn</w:t>
      </w:r>
      <w:r w:rsidR="00D05FB3" w:rsidRPr="005E0E5E">
        <w:rPr>
          <w:rFonts w:ascii="Tahoma" w:hAnsi="Tahoma"/>
          <w:sz w:val="24"/>
          <w:szCs w:val="24"/>
          <w:lang w:val="hr-HR"/>
        </w:rPr>
        <w:t>a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pravilno 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provedena </w:t>
      </w:r>
      <w:r w:rsidRPr="005E0E5E">
        <w:rPr>
          <w:rFonts w:ascii="Tahoma" w:hAnsi="Tahoma"/>
          <w:sz w:val="24"/>
          <w:szCs w:val="24"/>
          <w:lang w:val="hr-HR"/>
        </w:rPr>
        <w:t>pretraga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Pr="005E0E5E">
        <w:rPr>
          <w:rFonts w:ascii="Tahoma" w:hAnsi="Tahoma"/>
          <w:sz w:val="24"/>
          <w:szCs w:val="24"/>
          <w:lang w:val="hr-HR"/>
        </w:rPr>
        <w:t xml:space="preserve">(protokol standardizirane pretrage) i </w:t>
      </w:r>
      <w:r w:rsidR="001D49D4" w:rsidRPr="005E0E5E">
        <w:rPr>
          <w:rFonts w:ascii="Tahoma" w:hAnsi="Tahoma"/>
          <w:sz w:val="24"/>
          <w:szCs w:val="24"/>
          <w:lang w:val="hr-HR"/>
        </w:rPr>
        <w:t xml:space="preserve">točno </w:t>
      </w:r>
      <w:r w:rsidRPr="005E0E5E">
        <w:rPr>
          <w:rFonts w:ascii="Tahoma" w:hAnsi="Tahoma"/>
          <w:sz w:val="24"/>
          <w:szCs w:val="24"/>
          <w:lang w:val="hr-HR"/>
        </w:rPr>
        <w:t>interpretiran nalaz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, 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za što su 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odgovorni </w:t>
      </w:r>
      <w:r w:rsidR="00BF6FBA" w:rsidRPr="005E0E5E">
        <w:rPr>
          <w:rFonts w:ascii="Tahoma" w:hAnsi="Tahoma"/>
          <w:sz w:val="24"/>
          <w:szCs w:val="24"/>
          <w:lang w:val="hr-HR"/>
        </w:rPr>
        <w:t>odgovarajuće osposobljeni</w:t>
      </w:r>
      <w:r w:rsidRPr="005E0E5E">
        <w:rPr>
          <w:rFonts w:ascii="Tahoma" w:hAnsi="Tahoma"/>
          <w:sz w:val="24"/>
          <w:szCs w:val="24"/>
          <w:lang w:val="hr-HR"/>
        </w:rPr>
        <w:t xml:space="preserve"> ili akreditirani </w:t>
      </w:r>
      <w:r w:rsidR="00BF6FBA" w:rsidRPr="005E0E5E">
        <w:rPr>
          <w:rFonts w:ascii="Tahoma" w:hAnsi="Tahoma"/>
          <w:sz w:val="24"/>
          <w:szCs w:val="24"/>
          <w:lang w:val="hr-HR"/>
        </w:rPr>
        <w:t>zdravs</w:t>
      </w:r>
      <w:r w:rsidRPr="005E0E5E">
        <w:rPr>
          <w:rFonts w:ascii="Tahoma" w:hAnsi="Tahoma"/>
          <w:sz w:val="24"/>
          <w:szCs w:val="24"/>
          <w:lang w:val="hr-HR"/>
        </w:rPr>
        <w:t xml:space="preserve">tveni </w:t>
      </w:r>
      <w:r w:rsidR="00C663DF" w:rsidRPr="005E0E5E">
        <w:rPr>
          <w:rFonts w:ascii="Tahoma" w:hAnsi="Tahoma"/>
          <w:sz w:val="24"/>
          <w:szCs w:val="24"/>
          <w:lang w:val="hr-HR"/>
        </w:rPr>
        <w:t>radnici</w:t>
      </w:r>
      <w:r w:rsidRPr="005E0E5E">
        <w:rPr>
          <w:rFonts w:ascii="Tahoma" w:hAnsi="Tahoma"/>
          <w:sz w:val="24"/>
          <w:szCs w:val="24"/>
          <w:lang w:val="hr-HR"/>
        </w:rPr>
        <w:t xml:space="preserve">. To je </w:t>
      </w:r>
      <w:r w:rsidR="00BF6FBA" w:rsidRPr="005E0E5E">
        <w:rPr>
          <w:rFonts w:ascii="Tahoma" w:hAnsi="Tahoma"/>
          <w:sz w:val="24"/>
          <w:szCs w:val="24"/>
          <w:lang w:val="hr-HR"/>
        </w:rPr>
        <w:t>ključ</w:t>
      </w:r>
      <w:r w:rsidR="00C663DF" w:rsidRPr="005E0E5E">
        <w:rPr>
          <w:rFonts w:ascii="Tahoma" w:hAnsi="Tahoma"/>
          <w:sz w:val="24"/>
          <w:szCs w:val="24"/>
          <w:lang w:val="hr-HR"/>
        </w:rPr>
        <w:t>no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za osiguravanje troškovno učinkovite, visokokvalitetne i održive TTE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 pretrage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DC1044" w:rsidRPr="005E0E5E">
        <w:rPr>
          <w:rFonts w:ascii="Tahoma" w:hAnsi="Tahoma"/>
          <w:sz w:val="24"/>
          <w:szCs w:val="24"/>
          <w:lang w:val="hr-HR"/>
        </w:rPr>
        <w:t>(</w:t>
      </w:r>
      <w:r w:rsidR="001D49D4" w:rsidRPr="005E0E5E">
        <w:rPr>
          <w:rFonts w:ascii="Tahoma" w:hAnsi="Tahoma"/>
          <w:sz w:val="24"/>
          <w:szCs w:val="24"/>
          <w:lang w:val="hr-HR"/>
        </w:rPr>
        <w:t>5,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1D49D4" w:rsidRPr="005E0E5E">
        <w:rPr>
          <w:rFonts w:ascii="Tahoma" w:hAnsi="Tahoma"/>
          <w:sz w:val="24"/>
          <w:szCs w:val="24"/>
          <w:lang w:val="hr-HR"/>
        </w:rPr>
        <w:t>6</w:t>
      </w:r>
      <w:r w:rsidR="00DC1044" w:rsidRPr="005E0E5E">
        <w:rPr>
          <w:rFonts w:ascii="Tahoma" w:hAnsi="Tahoma"/>
          <w:sz w:val="24"/>
          <w:szCs w:val="24"/>
          <w:lang w:val="hr-HR"/>
        </w:rPr>
        <w:t>)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. </w:t>
      </w:r>
      <w:r w:rsidR="00A04648" w:rsidRPr="005E0E5E">
        <w:rPr>
          <w:rFonts w:ascii="Tahoma" w:hAnsi="Tahoma"/>
          <w:sz w:val="24"/>
          <w:szCs w:val="24"/>
          <w:lang w:val="hr-HR"/>
        </w:rPr>
        <w:t>Radna skupina za ehokardiografiju HKD-a,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A04648" w:rsidRPr="005E0E5E">
        <w:rPr>
          <w:rFonts w:ascii="Tahoma" w:hAnsi="Tahoma"/>
          <w:sz w:val="24"/>
          <w:szCs w:val="24"/>
          <w:lang w:val="hr-HR"/>
        </w:rPr>
        <w:t>kao i krovno Europsko ehokardiografsko društvo</w:t>
      </w:r>
      <w:r w:rsidR="00C663DF" w:rsidRPr="005E0E5E">
        <w:rPr>
          <w:rFonts w:ascii="Tahoma" w:hAnsi="Tahoma"/>
          <w:sz w:val="24"/>
          <w:szCs w:val="24"/>
          <w:lang w:val="hr-HR"/>
        </w:rPr>
        <w:t>,</w:t>
      </w:r>
      <w:r w:rsidR="00A04648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u </w:t>
      </w:r>
      <w:r w:rsidR="00A04648" w:rsidRPr="005E0E5E">
        <w:rPr>
          <w:rFonts w:ascii="Tahoma" w:hAnsi="Tahoma"/>
          <w:sz w:val="24"/>
          <w:szCs w:val="24"/>
          <w:lang w:val="hr-HR"/>
        </w:rPr>
        <w:t>svoje</w:t>
      </w:r>
      <w:r w:rsidR="00C663DF" w:rsidRPr="005E0E5E">
        <w:rPr>
          <w:rFonts w:ascii="Tahoma" w:hAnsi="Tahoma"/>
          <w:sz w:val="24"/>
          <w:szCs w:val="24"/>
          <w:lang w:val="hr-HR"/>
        </w:rPr>
        <w:t>m</w:t>
      </w:r>
      <w:r w:rsidR="00A04648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C663DF" w:rsidRPr="005E0E5E">
        <w:rPr>
          <w:rFonts w:ascii="Tahoma" w:hAnsi="Tahoma"/>
          <w:sz w:val="24"/>
          <w:szCs w:val="24"/>
          <w:lang w:val="hr-HR"/>
        </w:rPr>
        <w:t xml:space="preserve">djelovanju </w:t>
      </w:r>
      <w:r w:rsidR="008A4B71" w:rsidRPr="005E0E5E">
        <w:rPr>
          <w:rFonts w:ascii="Tahoma" w:hAnsi="Tahoma"/>
          <w:sz w:val="24"/>
          <w:szCs w:val="24"/>
          <w:lang w:val="hr-HR"/>
        </w:rPr>
        <w:t>promič</w:t>
      </w:r>
      <w:r w:rsidR="00BD7F86" w:rsidRPr="005E0E5E">
        <w:rPr>
          <w:rFonts w:ascii="Tahoma" w:hAnsi="Tahoma"/>
          <w:sz w:val="24"/>
          <w:szCs w:val="24"/>
          <w:lang w:val="hr-HR"/>
        </w:rPr>
        <w:t>e</w:t>
      </w:r>
      <w:r w:rsidR="00A04648" w:rsidRPr="005E0E5E">
        <w:rPr>
          <w:rFonts w:ascii="Tahoma" w:hAnsi="Tahoma"/>
          <w:sz w:val="24"/>
          <w:szCs w:val="24"/>
          <w:lang w:val="hr-HR"/>
        </w:rPr>
        <w:t xml:space="preserve"> izvrsnost u ehokardiografiji i postavljanju dijagnoze, čime se 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nastoji </w:t>
      </w:r>
      <w:r w:rsidR="00A04648" w:rsidRPr="005E0E5E">
        <w:rPr>
          <w:rFonts w:ascii="Tahoma" w:hAnsi="Tahoma"/>
          <w:sz w:val="24"/>
          <w:szCs w:val="24"/>
          <w:lang w:val="hr-HR"/>
        </w:rPr>
        <w:t xml:space="preserve">ukazati na potrebna znanja i vještine za 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provedbu </w:t>
      </w:r>
      <w:r w:rsidR="00A05206" w:rsidRPr="005E0E5E">
        <w:rPr>
          <w:rFonts w:ascii="Tahoma" w:hAnsi="Tahoma"/>
          <w:sz w:val="24"/>
          <w:szCs w:val="24"/>
          <w:lang w:val="hr-HR"/>
        </w:rPr>
        <w:t xml:space="preserve">standardizirane </w:t>
      </w:r>
      <w:proofErr w:type="spellStart"/>
      <w:r w:rsidR="00630080" w:rsidRPr="005E0E5E">
        <w:rPr>
          <w:rFonts w:ascii="Tahoma" w:hAnsi="Tahoma"/>
          <w:sz w:val="24"/>
          <w:szCs w:val="24"/>
          <w:lang w:val="hr-HR"/>
        </w:rPr>
        <w:t>transtorakalne</w:t>
      </w:r>
      <w:proofErr w:type="spellEnd"/>
      <w:r w:rsidR="00630080" w:rsidRPr="005E0E5E">
        <w:rPr>
          <w:rFonts w:ascii="Tahoma" w:hAnsi="Tahoma"/>
          <w:sz w:val="24"/>
          <w:szCs w:val="24"/>
          <w:lang w:val="hr-HR"/>
        </w:rPr>
        <w:t xml:space="preserve"> ehokardiografije</w:t>
      </w:r>
      <w:r w:rsidR="00A04648" w:rsidRPr="005E0E5E">
        <w:rPr>
          <w:rFonts w:ascii="Tahoma" w:hAnsi="Tahoma"/>
          <w:sz w:val="24"/>
          <w:szCs w:val="24"/>
          <w:lang w:val="hr-HR"/>
        </w:rPr>
        <w:t xml:space="preserve"> kao i na 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pravodobnu </w:t>
      </w:r>
      <w:r w:rsidR="00A04648" w:rsidRPr="005E0E5E">
        <w:rPr>
          <w:rFonts w:ascii="Tahoma" w:hAnsi="Tahoma"/>
          <w:sz w:val="24"/>
          <w:szCs w:val="24"/>
          <w:lang w:val="hr-HR"/>
        </w:rPr>
        <w:t>i kvalitetnu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A04648" w:rsidRPr="005E0E5E">
        <w:rPr>
          <w:rFonts w:ascii="Tahoma" w:hAnsi="Tahoma"/>
          <w:sz w:val="24"/>
          <w:szCs w:val="24"/>
          <w:lang w:val="hr-HR"/>
        </w:rPr>
        <w:t xml:space="preserve">pretragu </w:t>
      </w:r>
      <w:r w:rsidR="00BF6FBA" w:rsidRPr="005E0E5E">
        <w:rPr>
          <w:rFonts w:ascii="Tahoma" w:hAnsi="Tahoma"/>
          <w:sz w:val="24"/>
          <w:szCs w:val="24"/>
          <w:lang w:val="hr-HR"/>
        </w:rPr>
        <w:t>za pacijente. To je presudn</w:t>
      </w:r>
      <w:r w:rsidR="00BD7F86" w:rsidRPr="005E0E5E">
        <w:rPr>
          <w:rFonts w:ascii="Tahoma" w:hAnsi="Tahoma"/>
          <w:sz w:val="24"/>
          <w:szCs w:val="24"/>
          <w:lang w:val="hr-HR"/>
        </w:rPr>
        <w:t>o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za osiguravanje </w:t>
      </w:r>
      <w:r w:rsidR="00A04648" w:rsidRPr="005E0E5E">
        <w:rPr>
          <w:rFonts w:ascii="Tahoma" w:hAnsi="Tahoma"/>
          <w:sz w:val="24"/>
          <w:szCs w:val="24"/>
          <w:lang w:val="hr-HR"/>
        </w:rPr>
        <w:t>dobrobit</w:t>
      </w:r>
      <w:r w:rsidR="00A05206" w:rsidRPr="005E0E5E">
        <w:rPr>
          <w:rFonts w:ascii="Tahoma" w:hAnsi="Tahoma"/>
          <w:sz w:val="24"/>
          <w:szCs w:val="24"/>
          <w:lang w:val="hr-HR"/>
        </w:rPr>
        <w:t xml:space="preserve">i, 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sigurnosti </w:t>
      </w:r>
      <w:r w:rsidR="00A05206" w:rsidRPr="005E0E5E">
        <w:rPr>
          <w:rFonts w:ascii="Tahoma" w:hAnsi="Tahoma"/>
          <w:sz w:val="24"/>
          <w:szCs w:val="24"/>
          <w:lang w:val="hr-HR"/>
        </w:rPr>
        <w:t>i skrbi za p</w:t>
      </w:r>
      <w:r w:rsidR="00BF6FBA" w:rsidRPr="005E0E5E">
        <w:rPr>
          <w:rFonts w:ascii="Tahoma" w:hAnsi="Tahoma"/>
          <w:sz w:val="24"/>
          <w:szCs w:val="24"/>
          <w:lang w:val="hr-HR"/>
        </w:rPr>
        <w:t>acijenta te sigurnosti onih koji provode</w:t>
      </w:r>
      <w:r w:rsidR="00BF6FBA" w:rsidRPr="003C54F5">
        <w:rPr>
          <w:rFonts w:ascii="Tahoma" w:hAnsi="Tahoma"/>
          <w:sz w:val="21"/>
          <w:szCs w:val="21"/>
          <w:lang w:val="hr-HR"/>
        </w:rPr>
        <w:t xml:space="preserve"> te postupke. </w:t>
      </w:r>
      <w:r w:rsidR="00630080">
        <w:rPr>
          <w:rFonts w:ascii="Tahoma" w:hAnsi="Tahoma"/>
          <w:sz w:val="21"/>
          <w:szCs w:val="21"/>
          <w:lang w:val="hr-HR"/>
        </w:rPr>
        <w:t>Zato</w:t>
      </w:r>
      <w:r w:rsidR="00630080" w:rsidRPr="003C54F5">
        <w:rPr>
          <w:rFonts w:ascii="Tahoma" w:hAnsi="Tahoma"/>
          <w:sz w:val="21"/>
          <w:szCs w:val="21"/>
          <w:lang w:val="hr-HR"/>
        </w:rPr>
        <w:t xml:space="preserve"> </w:t>
      </w:r>
      <w:r w:rsidR="00630080">
        <w:rPr>
          <w:rFonts w:ascii="Tahoma" w:hAnsi="Tahoma"/>
          <w:sz w:val="21"/>
          <w:szCs w:val="21"/>
          <w:lang w:val="hr-HR"/>
        </w:rPr>
        <w:t>j</w:t>
      </w:r>
      <w:r w:rsidR="00A05206" w:rsidRPr="003C54F5">
        <w:rPr>
          <w:rFonts w:ascii="Tahoma" w:hAnsi="Tahoma"/>
          <w:sz w:val="21"/>
          <w:szCs w:val="21"/>
          <w:lang w:val="hr-HR"/>
        </w:rPr>
        <w:t xml:space="preserve">e različite razine složenosti ehokardiografskih pretraga </w:t>
      </w:r>
      <w:r w:rsidR="00630080">
        <w:rPr>
          <w:rFonts w:ascii="Tahoma" w:hAnsi="Tahoma"/>
          <w:sz w:val="21"/>
          <w:szCs w:val="21"/>
          <w:lang w:val="hr-HR"/>
        </w:rPr>
        <w:t>potrebno</w:t>
      </w:r>
      <w:r w:rsidR="00630080" w:rsidRPr="003C54F5">
        <w:rPr>
          <w:rFonts w:ascii="Tahoma" w:hAnsi="Tahoma"/>
          <w:sz w:val="21"/>
          <w:szCs w:val="21"/>
          <w:lang w:val="hr-HR"/>
        </w:rPr>
        <w:t xml:space="preserve"> </w:t>
      </w:r>
      <w:r w:rsidR="00A05206" w:rsidRPr="003C54F5">
        <w:rPr>
          <w:rFonts w:ascii="Tahoma" w:hAnsi="Tahoma"/>
          <w:sz w:val="21"/>
          <w:szCs w:val="21"/>
          <w:lang w:val="hr-HR"/>
        </w:rPr>
        <w:t xml:space="preserve">razlikovati i smisleno </w:t>
      </w:r>
      <w:r w:rsidR="00630080" w:rsidRPr="003C54F5">
        <w:rPr>
          <w:rFonts w:ascii="Tahoma" w:hAnsi="Tahoma"/>
          <w:sz w:val="21"/>
          <w:szCs w:val="21"/>
          <w:lang w:val="hr-HR"/>
        </w:rPr>
        <w:t>primjenjivati</w:t>
      </w:r>
      <w:r w:rsidR="00A05206" w:rsidRPr="003C54F5">
        <w:rPr>
          <w:rFonts w:ascii="Tahoma" w:hAnsi="Tahoma"/>
          <w:sz w:val="21"/>
          <w:szCs w:val="21"/>
          <w:lang w:val="hr-HR"/>
        </w:rPr>
        <w:t xml:space="preserve"> u praksi</w:t>
      </w:r>
      <w:r w:rsidR="00337B29" w:rsidRPr="003C54F5">
        <w:rPr>
          <w:rFonts w:ascii="Tahoma" w:hAnsi="Tahoma"/>
          <w:sz w:val="21"/>
          <w:szCs w:val="21"/>
          <w:lang w:val="hr-HR"/>
        </w:rPr>
        <w:t xml:space="preserve"> u skladu s važećim preporukama krovnih društava za ehokardiografiju (</w:t>
      </w:r>
      <w:r w:rsidR="00337B29" w:rsidRPr="005E0E5E">
        <w:rPr>
          <w:rFonts w:ascii="Tahoma" w:hAnsi="Tahoma"/>
          <w:sz w:val="24"/>
          <w:szCs w:val="24"/>
          <w:lang w:val="hr-HR"/>
        </w:rPr>
        <w:t xml:space="preserve">EACVI, ASA, HKD) </w:t>
      </w:r>
      <w:r w:rsidR="001925D8" w:rsidRPr="005E0E5E">
        <w:rPr>
          <w:rFonts w:ascii="Tahoma" w:hAnsi="Tahoma"/>
          <w:sz w:val="24"/>
          <w:szCs w:val="24"/>
          <w:lang w:val="hr-HR"/>
        </w:rPr>
        <w:t>(</w:t>
      </w:r>
      <w:r w:rsidR="00216C57" w:rsidRPr="005E0E5E">
        <w:rPr>
          <w:rFonts w:ascii="Tahoma" w:hAnsi="Tahoma"/>
          <w:sz w:val="24"/>
          <w:szCs w:val="24"/>
          <w:lang w:val="hr-HR"/>
        </w:rPr>
        <w:t>1,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216C57" w:rsidRPr="005E0E5E">
        <w:rPr>
          <w:rFonts w:ascii="Tahoma" w:hAnsi="Tahoma"/>
          <w:sz w:val="24"/>
          <w:szCs w:val="24"/>
          <w:lang w:val="hr-HR"/>
        </w:rPr>
        <w:t>2,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094752" w:rsidRPr="005E0E5E">
        <w:rPr>
          <w:rFonts w:ascii="Tahoma" w:hAnsi="Tahoma"/>
          <w:sz w:val="24"/>
          <w:szCs w:val="24"/>
          <w:lang w:val="hr-HR"/>
        </w:rPr>
        <w:t>4,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094752" w:rsidRPr="005E0E5E">
        <w:rPr>
          <w:rFonts w:ascii="Tahoma" w:hAnsi="Tahoma"/>
          <w:sz w:val="24"/>
          <w:szCs w:val="24"/>
          <w:lang w:val="hr-HR"/>
        </w:rPr>
        <w:t>5,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216C57" w:rsidRPr="005E0E5E">
        <w:rPr>
          <w:rFonts w:ascii="Tahoma" w:hAnsi="Tahoma"/>
          <w:sz w:val="24"/>
          <w:szCs w:val="24"/>
          <w:lang w:val="hr-HR"/>
        </w:rPr>
        <w:t>6,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216C57" w:rsidRPr="005E0E5E">
        <w:rPr>
          <w:rFonts w:ascii="Tahoma" w:hAnsi="Tahoma"/>
          <w:sz w:val="24"/>
          <w:szCs w:val="24"/>
          <w:lang w:val="hr-HR"/>
        </w:rPr>
        <w:t>9,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216C57" w:rsidRPr="005E0E5E">
        <w:rPr>
          <w:rFonts w:ascii="Tahoma" w:hAnsi="Tahoma"/>
          <w:sz w:val="24"/>
          <w:szCs w:val="24"/>
          <w:lang w:val="hr-HR"/>
        </w:rPr>
        <w:t>11,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216C57" w:rsidRPr="005E0E5E">
        <w:rPr>
          <w:rFonts w:ascii="Tahoma" w:hAnsi="Tahoma"/>
          <w:sz w:val="24"/>
          <w:szCs w:val="24"/>
          <w:lang w:val="hr-HR"/>
        </w:rPr>
        <w:t>12,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094752" w:rsidRPr="005E0E5E">
        <w:rPr>
          <w:rFonts w:ascii="Tahoma" w:hAnsi="Tahoma"/>
          <w:sz w:val="24"/>
          <w:szCs w:val="24"/>
          <w:lang w:val="hr-HR"/>
        </w:rPr>
        <w:t>24,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A5776D" w:rsidRPr="005E0E5E">
        <w:rPr>
          <w:rFonts w:ascii="Tahoma" w:hAnsi="Tahoma"/>
          <w:sz w:val="24"/>
          <w:szCs w:val="24"/>
          <w:lang w:val="hr-HR"/>
        </w:rPr>
        <w:t>26,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216C57" w:rsidRPr="005E0E5E">
        <w:rPr>
          <w:rFonts w:ascii="Tahoma" w:hAnsi="Tahoma"/>
          <w:sz w:val="24"/>
          <w:szCs w:val="24"/>
          <w:lang w:val="hr-HR"/>
        </w:rPr>
        <w:t>2</w:t>
      </w:r>
      <w:r w:rsidR="00A5776D" w:rsidRPr="005E0E5E">
        <w:rPr>
          <w:rFonts w:ascii="Tahoma" w:hAnsi="Tahoma"/>
          <w:sz w:val="24"/>
          <w:szCs w:val="24"/>
          <w:lang w:val="hr-HR"/>
        </w:rPr>
        <w:t>9</w:t>
      </w:r>
      <w:r w:rsidR="00216C57" w:rsidRPr="005E0E5E">
        <w:rPr>
          <w:rFonts w:ascii="Tahoma" w:hAnsi="Tahoma"/>
          <w:sz w:val="24"/>
          <w:szCs w:val="24"/>
          <w:lang w:val="hr-HR"/>
        </w:rPr>
        <w:t>)</w:t>
      </w:r>
      <w:r w:rsidR="00337B29" w:rsidRPr="005E0E5E">
        <w:rPr>
          <w:rFonts w:ascii="Tahoma" w:hAnsi="Tahoma"/>
          <w:sz w:val="24"/>
          <w:szCs w:val="24"/>
          <w:lang w:val="hr-HR"/>
        </w:rPr>
        <w:t xml:space="preserve">. </w:t>
      </w:r>
      <w:r w:rsidR="00A05206" w:rsidRPr="005E0E5E">
        <w:rPr>
          <w:rFonts w:ascii="Tahoma" w:hAnsi="Tahoma"/>
          <w:sz w:val="24"/>
          <w:szCs w:val="24"/>
          <w:lang w:val="hr-HR"/>
        </w:rPr>
        <w:t xml:space="preserve">Orijentacijska pretraga, tzv. </w:t>
      </w:r>
      <w:proofErr w:type="spellStart"/>
      <w:r w:rsidR="00A05206" w:rsidRPr="005E0E5E">
        <w:rPr>
          <w:rFonts w:ascii="Tahoma" w:hAnsi="Tahoma"/>
          <w:sz w:val="24"/>
          <w:szCs w:val="24"/>
          <w:lang w:val="hr-HR"/>
        </w:rPr>
        <w:t>ehoskopija</w:t>
      </w:r>
      <w:proofErr w:type="spellEnd"/>
      <w:r w:rsidR="00A05206" w:rsidRPr="005E0E5E">
        <w:rPr>
          <w:rFonts w:ascii="Tahoma" w:hAnsi="Tahoma"/>
          <w:sz w:val="24"/>
          <w:szCs w:val="24"/>
          <w:lang w:val="hr-HR"/>
        </w:rPr>
        <w:t xml:space="preserve"> ili FOCUS</w:t>
      </w:r>
      <w:r w:rsidR="00A5776D" w:rsidRPr="005E0E5E">
        <w:rPr>
          <w:rFonts w:ascii="Tahoma" w:hAnsi="Tahoma"/>
          <w:sz w:val="24"/>
          <w:szCs w:val="24"/>
          <w:lang w:val="hr-HR"/>
        </w:rPr>
        <w:t xml:space="preserve"> (30)</w:t>
      </w:r>
      <w:r w:rsidR="00630080" w:rsidRPr="005E0E5E">
        <w:rPr>
          <w:rFonts w:ascii="Tahoma" w:hAnsi="Tahoma"/>
          <w:sz w:val="24"/>
          <w:szCs w:val="24"/>
          <w:lang w:val="hr-HR"/>
        </w:rPr>
        <w:t>,</w:t>
      </w:r>
      <w:r w:rsidR="00AF0D6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A05206" w:rsidRPr="005E0E5E">
        <w:rPr>
          <w:rFonts w:ascii="Tahoma" w:hAnsi="Tahoma"/>
          <w:sz w:val="24"/>
          <w:szCs w:val="24"/>
          <w:lang w:val="hr-HR"/>
        </w:rPr>
        <w:t>dostupna je svim razina</w:t>
      </w:r>
      <w:r w:rsidR="00BD7F86" w:rsidRPr="005E0E5E">
        <w:rPr>
          <w:rFonts w:ascii="Tahoma" w:hAnsi="Tahoma"/>
          <w:sz w:val="24"/>
          <w:szCs w:val="24"/>
          <w:lang w:val="hr-HR"/>
        </w:rPr>
        <w:t>ma</w:t>
      </w:r>
      <w:r w:rsidR="00A05206" w:rsidRPr="005E0E5E">
        <w:rPr>
          <w:rFonts w:ascii="Tahoma" w:hAnsi="Tahoma"/>
          <w:sz w:val="24"/>
          <w:szCs w:val="24"/>
          <w:lang w:val="hr-HR"/>
        </w:rPr>
        <w:t xml:space="preserve"> zdra</w:t>
      </w:r>
      <w:r w:rsidR="00094752" w:rsidRPr="005E0E5E">
        <w:rPr>
          <w:rFonts w:ascii="Tahoma" w:hAnsi="Tahoma"/>
          <w:sz w:val="24"/>
          <w:szCs w:val="24"/>
          <w:lang w:val="hr-HR"/>
        </w:rPr>
        <w:t>v</w:t>
      </w:r>
      <w:r w:rsidR="00A05206" w:rsidRPr="005E0E5E">
        <w:rPr>
          <w:rFonts w:ascii="Tahoma" w:hAnsi="Tahoma"/>
          <w:sz w:val="24"/>
          <w:szCs w:val="24"/>
          <w:lang w:val="hr-HR"/>
        </w:rPr>
        <w:t>stvene zaštite i svim specijalnostima,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A05206" w:rsidRPr="005E0E5E">
        <w:rPr>
          <w:rFonts w:ascii="Tahoma" w:hAnsi="Tahoma"/>
          <w:sz w:val="24"/>
          <w:szCs w:val="24"/>
          <w:lang w:val="hr-HR"/>
        </w:rPr>
        <w:t xml:space="preserve">ali je ograničena i 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treba se provoditi </w:t>
      </w:r>
      <w:r w:rsidR="00C32E3C" w:rsidRPr="005E0E5E">
        <w:rPr>
          <w:rFonts w:ascii="Tahoma" w:hAnsi="Tahoma"/>
          <w:sz w:val="24"/>
          <w:szCs w:val="24"/>
          <w:lang w:val="hr-HR"/>
        </w:rPr>
        <w:t xml:space="preserve">prema smjernicama, npr. u hitnim službama 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za isključivanje neposredne </w:t>
      </w:r>
      <w:r w:rsidR="0085740D" w:rsidRPr="005E0E5E"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251654141" behindDoc="1" locked="0" layoutInCell="1" allowOverlap="1" wp14:anchorId="7D8A0698" wp14:editId="3586734F">
                <wp:simplePos x="0" y="0"/>
                <wp:positionH relativeFrom="page">
                  <wp:posOffset>767329</wp:posOffset>
                </wp:positionH>
                <wp:positionV relativeFrom="page">
                  <wp:posOffset>6055502</wp:posOffset>
                </wp:positionV>
                <wp:extent cx="2903060" cy="2647284"/>
                <wp:effectExtent l="0" t="0" r="5715" b="7620"/>
                <wp:wrapSquare wrapText="bothSides"/>
                <wp:docPr id="2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060" cy="2647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38F76" w14:textId="5CA35B69" w:rsidR="002F3325" w:rsidRDefault="008162EF" w:rsidP="004A0E54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D5237F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Prilog 1,</w:t>
                            </w:r>
                            <w:r w:rsidR="00630080" w:rsidRPr="00D5237F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s</w:t>
                            </w:r>
                            <w:r w:rsidRPr="00D5237F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lika 1.</w:t>
                            </w:r>
                          </w:p>
                          <w:p w14:paraId="01F6B745" w14:textId="77777777" w:rsidR="00D5237F" w:rsidRPr="00D5237F" w:rsidRDefault="00D5237F" w:rsidP="004A0E54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6E1D1AD1" w14:textId="532B42EE" w:rsidR="004A0E54" w:rsidRPr="008162EF" w:rsidRDefault="0085740D" w:rsidP="004A0E54">
                            <w:r w:rsidRPr="0085740D">
                              <w:rPr>
                                <w:noProof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47D089C" wp14:editId="31E9DB72">
                                  <wp:extent cx="2800350" cy="2133600"/>
                                  <wp:effectExtent l="0" t="19050" r="19050" b="0"/>
                                  <wp:docPr id="1" name="Diagram 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5" r:lo="rId6" r:qs="rId7" r:cs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A0698"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6" type="#_x0000_t202" style="position:absolute;left:0;text-align:left;margin-left:60.4pt;margin-top:476.8pt;width:228.6pt;height:208.45pt;z-index:-2516623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RErwIAAK0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" filled="f" stroked="f">
                <v:textbox inset="0,0,0,0">
                  <w:txbxContent>
                    <w:p w14:paraId="3DB38F76" w14:textId="5CA35B69" w:rsidR="002F3325" w:rsidRDefault="008162EF" w:rsidP="004A0E54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D5237F">
                        <w:rPr>
                          <w:rFonts w:ascii="Tahoma" w:hAnsi="Tahoma" w:cs="Tahoma"/>
                          <w:sz w:val="21"/>
                          <w:szCs w:val="21"/>
                        </w:rPr>
                        <w:t>Prilog 1,</w:t>
                      </w:r>
                      <w:r w:rsidR="00630080" w:rsidRPr="00D5237F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s</w:t>
                      </w:r>
                      <w:r w:rsidRPr="00D5237F">
                        <w:rPr>
                          <w:rFonts w:ascii="Tahoma" w:hAnsi="Tahoma" w:cs="Tahoma"/>
                          <w:sz w:val="21"/>
                          <w:szCs w:val="21"/>
                        </w:rPr>
                        <w:t>lika 1.</w:t>
                      </w:r>
                    </w:p>
                    <w:p w14:paraId="01F6B745" w14:textId="77777777" w:rsidR="00D5237F" w:rsidRPr="00D5237F" w:rsidRDefault="00D5237F" w:rsidP="004A0E54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6E1D1AD1" w14:textId="532B42EE" w:rsidR="004A0E54" w:rsidRPr="008162EF" w:rsidRDefault="0085740D" w:rsidP="004A0E54">
                      <w:r w:rsidRPr="0085740D">
                        <w:rPr>
                          <w:noProof/>
                          <w:lang w:eastAsia="hr-HR"/>
                        </w:rPr>
                        <w:t xml:space="preserve"> </w:t>
                      </w: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47D089C" wp14:editId="31E9DB72">
                            <wp:extent cx="2800350" cy="2133600"/>
                            <wp:effectExtent l="0" t="19050" r="19050" b="0"/>
                            <wp:docPr id="1" name="Diagram 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0" r:lo="rId6" r:qs="rId7" r:cs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patologije opasne 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za </w:t>
      </w:r>
      <w:r w:rsidR="00BF6FBA" w:rsidRPr="005E0E5E">
        <w:rPr>
          <w:rFonts w:ascii="Tahoma" w:hAnsi="Tahoma"/>
          <w:sz w:val="24"/>
          <w:szCs w:val="24"/>
          <w:lang w:val="hr-HR"/>
        </w:rPr>
        <w:t>život</w:t>
      </w:r>
      <w:r w:rsidR="00DC1044" w:rsidRPr="005E0E5E">
        <w:rPr>
          <w:rFonts w:ascii="Tahoma" w:hAnsi="Tahoma"/>
          <w:sz w:val="24"/>
          <w:szCs w:val="24"/>
          <w:lang w:val="hr-HR"/>
        </w:rPr>
        <w:t xml:space="preserve"> (5</w:t>
      </w:r>
      <w:r w:rsidR="00BD7F86" w:rsidRPr="005E0E5E">
        <w:rPr>
          <w:rFonts w:ascii="Tahoma" w:hAnsi="Tahoma"/>
          <w:sz w:val="24"/>
          <w:szCs w:val="24"/>
          <w:lang w:val="hr-HR"/>
        </w:rPr>
        <w:t>–</w:t>
      </w:r>
      <w:r w:rsidR="00DC1044" w:rsidRPr="005E0E5E">
        <w:rPr>
          <w:rFonts w:ascii="Tahoma" w:hAnsi="Tahoma"/>
          <w:sz w:val="24"/>
          <w:szCs w:val="24"/>
          <w:lang w:val="hr-HR"/>
        </w:rPr>
        <w:t>7</w:t>
      </w:r>
      <w:r w:rsidR="00A5776D" w:rsidRPr="005E0E5E">
        <w:rPr>
          <w:rFonts w:ascii="Tahoma" w:hAnsi="Tahoma"/>
          <w:sz w:val="24"/>
          <w:szCs w:val="24"/>
          <w:lang w:val="hr-HR"/>
        </w:rPr>
        <w:t>, 30</w:t>
      </w:r>
      <w:r w:rsidR="00DC1044" w:rsidRPr="005E0E5E">
        <w:rPr>
          <w:rFonts w:ascii="Tahoma" w:hAnsi="Tahoma"/>
          <w:sz w:val="24"/>
          <w:szCs w:val="24"/>
          <w:lang w:val="hr-HR"/>
        </w:rPr>
        <w:t>).</w:t>
      </w:r>
      <w:r w:rsidR="00A05206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0142C3" w:rsidRPr="005E0E5E">
        <w:rPr>
          <w:rFonts w:ascii="Tahoma" w:hAnsi="Tahoma"/>
          <w:sz w:val="24"/>
          <w:szCs w:val="24"/>
          <w:lang w:val="hr-HR"/>
        </w:rPr>
        <w:t>U bolesnika s akutnim stanjem o</w:t>
      </w:r>
      <w:r w:rsidR="00A05206" w:rsidRPr="005E0E5E">
        <w:rPr>
          <w:rFonts w:ascii="Tahoma" w:hAnsi="Tahoma"/>
          <w:sz w:val="24"/>
          <w:szCs w:val="24"/>
          <w:lang w:val="hr-HR"/>
        </w:rPr>
        <w:t xml:space="preserve">stale razine ehokardiografije 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obavljaju </w:t>
      </w:r>
      <w:r w:rsidR="00337B29" w:rsidRPr="005E0E5E">
        <w:rPr>
          <w:rFonts w:ascii="Tahoma" w:hAnsi="Tahoma"/>
          <w:sz w:val="24"/>
          <w:szCs w:val="24"/>
          <w:lang w:val="hr-HR"/>
        </w:rPr>
        <w:t>se prema indikaciji</w:t>
      </w:r>
      <w:r w:rsidR="000142C3" w:rsidRPr="005E0E5E">
        <w:rPr>
          <w:rFonts w:ascii="Tahoma" w:hAnsi="Tahoma"/>
          <w:sz w:val="24"/>
          <w:szCs w:val="24"/>
          <w:lang w:val="hr-HR"/>
        </w:rPr>
        <w:t xml:space="preserve"> u skladu s</w:t>
      </w:r>
      <w:r w:rsidR="00337B29" w:rsidRPr="005E0E5E">
        <w:rPr>
          <w:rFonts w:ascii="Tahoma" w:hAnsi="Tahoma"/>
          <w:sz w:val="24"/>
          <w:szCs w:val="24"/>
          <w:lang w:val="hr-HR"/>
        </w:rPr>
        <w:t xml:space="preserve"> akutn</w:t>
      </w:r>
      <w:r w:rsidR="000142C3" w:rsidRPr="005E0E5E">
        <w:rPr>
          <w:rFonts w:ascii="Tahoma" w:hAnsi="Tahoma"/>
          <w:sz w:val="24"/>
          <w:szCs w:val="24"/>
          <w:lang w:val="hr-HR"/>
        </w:rPr>
        <w:t>im</w:t>
      </w:r>
      <w:r w:rsidR="00337B29" w:rsidRPr="005E0E5E">
        <w:rPr>
          <w:rFonts w:ascii="Tahoma" w:hAnsi="Tahoma"/>
          <w:sz w:val="24"/>
          <w:szCs w:val="24"/>
          <w:lang w:val="hr-HR"/>
        </w:rPr>
        <w:t xml:space="preserve"> stanj</w:t>
      </w:r>
      <w:r w:rsidR="000142C3" w:rsidRPr="005E0E5E">
        <w:rPr>
          <w:rFonts w:ascii="Tahoma" w:hAnsi="Tahoma"/>
          <w:sz w:val="24"/>
          <w:szCs w:val="24"/>
          <w:lang w:val="hr-HR"/>
        </w:rPr>
        <w:t>em</w:t>
      </w:r>
      <w:r w:rsidR="00337B29" w:rsidRPr="005E0E5E">
        <w:rPr>
          <w:rFonts w:ascii="Tahoma" w:hAnsi="Tahoma"/>
          <w:sz w:val="24"/>
          <w:szCs w:val="24"/>
          <w:lang w:val="hr-HR"/>
        </w:rPr>
        <w:t>, a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337B29" w:rsidRPr="005E0E5E">
        <w:rPr>
          <w:rFonts w:ascii="Tahoma" w:hAnsi="Tahoma"/>
          <w:sz w:val="24"/>
          <w:szCs w:val="24"/>
          <w:lang w:val="hr-HR"/>
        </w:rPr>
        <w:t>na zahtjev odgovornog liječnika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. </w:t>
      </w:r>
      <w:r w:rsidR="00A05206" w:rsidRPr="005E0E5E">
        <w:rPr>
          <w:rFonts w:ascii="Tahoma" w:hAnsi="Tahoma"/>
          <w:sz w:val="24"/>
          <w:szCs w:val="24"/>
          <w:lang w:val="hr-HR"/>
        </w:rPr>
        <w:t xml:space="preserve">FOCUS, kao ni  „skraćeni“ </w:t>
      </w:r>
      <w:r w:rsidR="000142C3" w:rsidRPr="005E0E5E">
        <w:rPr>
          <w:rFonts w:ascii="Tahoma" w:hAnsi="Tahoma"/>
          <w:sz w:val="24"/>
          <w:szCs w:val="24"/>
          <w:lang w:val="hr-HR"/>
        </w:rPr>
        <w:t>ehokardiografski protokol</w:t>
      </w:r>
      <w:r w:rsidR="00C32E3C" w:rsidRPr="005E0E5E">
        <w:rPr>
          <w:rFonts w:ascii="Tahoma" w:hAnsi="Tahoma"/>
          <w:sz w:val="24"/>
          <w:szCs w:val="24"/>
          <w:lang w:val="hr-HR"/>
        </w:rPr>
        <w:t>i</w:t>
      </w:r>
      <w:r w:rsidR="00630080" w:rsidRPr="005E0E5E">
        <w:rPr>
          <w:rFonts w:ascii="Tahoma" w:hAnsi="Tahoma"/>
          <w:sz w:val="24"/>
          <w:szCs w:val="24"/>
          <w:lang w:val="hr-HR"/>
        </w:rPr>
        <w:t>,</w:t>
      </w:r>
      <w:r w:rsidR="00C32E3C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nije  </w:t>
      </w:r>
      <w:r w:rsidR="00C32E3C" w:rsidRPr="005E0E5E">
        <w:rPr>
          <w:rFonts w:ascii="Tahoma" w:hAnsi="Tahoma"/>
          <w:sz w:val="24"/>
          <w:szCs w:val="24"/>
          <w:lang w:val="hr-HR"/>
        </w:rPr>
        <w:t>preporučljivo rješenje</w:t>
      </w:r>
      <w:r w:rsidR="002334AC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337B29" w:rsidRPr="005E0E5E">
        <w:rPr>
          <w:rFonts w:ascii="Tahoma" w:hAnsi="Tahoma"/>
          <w:sz w:val="24"/>
          <w:szCs w:val="24"/>
          <w:lang w:val="hr-HR"/>
        </w:rPr>
        <w:t xml:space="preserve">za smanjenje opterećenja i </w:t>
      </w:r>
      <w:r w:rsidR="000E00A8" w:rsidRPr="005E0E5E">
        <w:rPr>
          <w:rFonts w:ascii="Tahoma" w:hAnsi="Tahoma"/>
          <w:sz w:val="24"/>
          <w:szCs w:val="24"/>
          <w:lang w:val="hr-HR"/>
        </w:rPr>
        <w:t xml:space="preserve">skraćivanje </w:t>
      </w:r>
      <w:r w:rsidR="00337B29" w:rsidRPr="005E0E5E">
        <w:rPr>
          <w:rFonts w:ascii="Tahoma" w:hAnsi="Tahoma"/>
          <w:sz w:val="24"/>
          <w:szCs w:val="24"/>
          <w:lang w:val="hr-HR"/>
        </w:rPr>
        <w:t>liste čekanja.</w:t>
      </w:r>
      <w:r w:rsidR="00337B29" w:rsidRPr="005E0E5E">
        <w:rPr>
          <w:sz w:val="24"/>
          <w:szCs w:val="24"/>
          <w:lang w:val="hr-HR"/>
        </w:rPr>
        <w:t xml:space="preserve"> </w:t>
      </w:r>
      <w:r w:rsidR="003D4D6D" w:rsidRPr="005E0E5E">
        <w:rPr>
          <w:rFonts w:ascii="Tahoma" w:hAnsi="Tahoma"/>
          <w:sz w:val="24"/>
          <w:szCs w:val="24"/>
          <w:lang w:val="hr-HR"/>
        </w:rPr>
        <w:t>Primjena</w:t>
      </w:r>
      <w:r w:rsidR="00630080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usmjerenih </w:t>
      </w:r>
      <w:r w:rsidR="00ED6E43" w:rsidRPr="005E0E5E">
        <w:rPr>
          <w:rFonts w:ascii="Tahoma" w:hAnsi="Tahoma"/>
          <w:sz w:val="24"/>
          <w:szCs w:val="24"/>
          <w:lang w:val="hr-HR"/>
        </w:rPr>
        <w:t xml:space="preserve"> </w:t>
      </w:r>
    </w:p>
    <w:p w14:paraId="16FEAE51" w14:textId="2DEA1980" w:rsidR="00AF0D6A" w:rsidRPr="0085740D" w:rsidRDefault="00AF0D6A" w:rsidP="00AF0D6A">
      <w:pPr>
        <w:spacing w:line="290" w:lineRule="auto"/>
        <w:ind w:firstLine="720"/>
        <w:jc w:val="both"/>
        <w:rPr>
          <w:rFonts w:ascii="Tahoma" w:hAnsi="Tahoma" w:cs="Tahoma"/>
          <w:sz w:val="21"/>
          <w:szCs w:val="21"/>
        </w:rPr>
      </w:pPr>
      <w:r w:rsidRPr="0085740D">
        <w:rPr>
          <w:rFonts w:ascii="Tahoma" w:hAnsi="Tahoma" w:cs="Tahoma"/>
          <w:b/>
          <w:sz w:val="21"/>
          <w:szCs w:val="21"/>
        </w:rPr>
        <w:lastRenderedPageBreak/>
        <w:t>Slika 1</w:t>
      </w:r>
      <w:r w:rsidR="00947C79" w:rsidRPr="0085740D">
        <w:rPr>
          <w:rFonts w:ascii="Tahoma" w:hAnsi="Tahoma" w:cs="Tahoma"/>
          <w:b/>
          <w:sz w:val="21"/>
          <w:szCs w:val="21"/>
        </w:rPr>
        <w:t>.</w:t>
      </w:r>
      <w:r w:rsidRPr="0085740D">
        <w:rPr>
          <w:rFonts w:ascii="Tahoma" w:hAnsi="Tahoma" w:cs="Tahoma"/>
          <w:b/>
          <w:sz w:val="21"/>
          <w:szCs w:val="21"/>
        </w:rPr>
        <w:t xml:space="preserve"> </w:t>
      </w:r>
      <w:r w:rsidRPr="0085740D">
        <w:rPr>
          <w:rFonts w:ascii="Tahoma" w:hAnsi="Tahoma" w:cs="Tahoma"/>
          <w:sz w:val="21"/>
          <w:szCs w:val="21"/>
        </w:rPr>
        <w:t xml:space="preserve">Model za učinkovit probir </w:t>
      </w:r>
      <w:r w:rsidR="00346E2A" w:rsidRPr="0085740D">
        <w:rPr>
          <w:rFonts w:ascii="Tahoma" w:hAnsi="Tahoma" w:cs="Tahoma"/>
          <w:sz w:val="21"/>
          <w:szCs w:val="21"/>
        </w:rPr>
        <w:t xml:space="preserve">zahtjeva </w:t>
      </w:r>
      <w:r w:rsidRPr="0085740D">
        <w:rPr>
          <w:rFonts w:ascii="Tahoma" w:hAnsi="Tahoma" w:cs="Tahoma"/>
          <w:sz w:val="21"/>
          <w:szCs w:val="21"/>
        </w:rPr>
        <w:t xml:space="preserve">za ehokardiografiju </w:t>
      </w:r>
      <w:r w:rsidR="00346E2A" w:rsidRPr="0085740D">
        <w:rPr>
          <w:rFonts w:ascii="Tahoma" w:hAnsi="Tahoma" w:cs="Tahoma"/>
          <w:sz w:val="21"/>
          <w:szCs w:val="21"/>
        </w:rPr>
        <w:t xml:space="preserve">kliničkom procjenom i uvidom u medicinsku dokumentaciju </w:t>
      </w:r>
      <w:r w:rsidRPr="0085740D">
        <w:rPr>
          <w:rFonts w:ascii="Tahoma" w:hAnsi="Tahoma" w:cs="Tahoma"/>
          <w:sz w:val="21"/>
          <w:szCs w:val="21"/>
        </w:rPr>
        <w:t xml:space="preserve">koje obavljaju </w:t>
      </w:r>
      <w:r w:rsidR="006414B1" w:rsidRPr="0085740D">
        <w:rPr>
          <w:rFonts w:ascii="Tahoma" w:hAnsi="Tahoma" w:cs="Tahoma"/>
          <w:sz w:val="21"/>
          <w:szCs w:val="21"/>
        </w:rPr>
        <w:t>tim</w:t>
      </w:r>
      <w:r w:rsidR="004D18E1" w:rsidRPr="0085740D">
        <w:rPr>
          <w:rFonts w:ascii="Tahoma" w:hAnsi="Tahoma" w:cs="Tahoma"/>
          <w:sz w:val="21"/>
          <w:szCs w:val="21"/>
        </w:rPr>
        <w:t>ovi</w:t>
      </w:r>
      <w:r w:rsidR="006414B1" w:rsidRPr="0085740D">
        <w:rPr>
          <w:rFonts w:ascii="Tahoma" w:hAnsi="Tahoma" w:cs="Tahoma"/>
          <w:sz w:val="21"/>
          <w:szCs w:val="21"/>
        </w:rPr>
        <w:t xml:space="preserve"> stručnjaka </w:t>
      </w:r>
    </w:p>
    <w:p w14:paraId="0DA73A94" w14:textId="77777777" w:rsidR="00AF0D6A" w:rsidRPr="003C54F5" w:rsidRDefault="00AF0D6A" w:rsidP="00AF0D6A">
      <w:pPr>
        <w:spacing w:line="290" w:lineRule="auto"/>
        <w:ind w:firstLine="720"/>
        <w:jc w:val="both"/>
        <w:rPr>
          <w:rFonts w:ascii="Tahoma" w:hAnsi="Tahoma"/>
          <w:sz w:val="14"/>
        </w:rPr>
      </w:pPr>
    </w:p>
    <w:p w14:paraId="067AF734" w14:textId="6B1E60FE" w:rsidR="00BF6FBA" w:rsidRPr="005E0E5E" w:rsidRDefault="00AF0D6A" w:rsidP="00121304">
      <w:pPr>
        <w:pStyle w:val="P68B1DB1-Normal1"/>
        <w:spacing w:after="468" w:line="288" w:lineRule="auto"/>
        <w:jc w:val="both"/>
        <w:rPr>
          <w:rFonts w:ascii="Tahoma" w:hAnsi="Tahoma"/>
          <w:sz w:val="24"/>
          <w:szCs w:val="24"/>
          <w:lang w:val="hr-HR"/>
        </w:rPr>
      </w:pPr>
      <w:r w:rsidRPr="005E0E5E">
        <w:rPr>
          <w:rFonts w:ascii="Tahoma" w:hAnsi="Tahoma"/>
          <w:sz w:val="24"/>
          <w:szCs w:val="24"/>
          <w:lang w:val="hr-HR"/>
        </w:rPr>
        <w:t xml:space="preserve">ponovljenih ehokardiografskih pregleda </w:t>
      </w:r>
      <w:r w:rsidR="003D4D6D" w:rsidRPr="005E0E5E">
        <w:rPr>
          <w:rFonts w:ascii="Tahoma" w:hAnsi="Tahoma"/>
          <w:sz w:val="24"/>
          <w:szCs w:val="24"/>
          <w:lang w:val="hr-HR"/>
        </w:rPr>
        <w:t xml:space="preserve">opravdana </w:t>
      </w:r>
      <w:r w:rsidRPr="005E0E5E">
        <w:rPr>
          <w:rFonts w:ascii="Tahoma" w:hAnsi="Tahoma"/>
          <w:sz w:val="24"/>
          <w:szCs w:val="24"/>
          <w:lang w:val="hr-HR"/>
        </w:rPr>
        <w:t xml:space="preserve">je u određenim kliničkim scenarijima i samo ako je nedavno </w:t>
      </w:r>
      <w:r w:rsidR="003D4D6D" w:rsidRPr="005E0E5E">
        <w:rPr>
          <w:rFonts w:ascii="Tahoma" w:hAnsi="Tahoma"/>
          <w:sz w:val="24"/>
          <w:szCs w:val="24"/>
          <w:lang w:val="hr-HR"/>
        </w:rPr>
        <w:t xml:space="preserve">provedena </w:t>
      </w:r>
      <w:r w:rsidRPr="005E0E5E">
        <w:rPr>
          <w:rFonts w:ascii="Tahoma" w:hAnsi="Tahoma"/>
          <w:sz w:val="24"/>
          <w:szCs w:val="24"/>
          <w:lang w:val="hr-HR"/>
        </w:rPr>
        <w:t xml:space="preserve">standardizirana </w:t>
      </w:r>
      <w:r w:rsidR="004D3CCB" w:rsidRPr="005E0E5E">
        <w:rPr>
          <w:rFonts w:ascii="Tahoma" w:hAnsi="Tahoma"/>
          <w:sz w:val="24"/>
          <w:szCs w:val="24"/>
          <w:lang w:val="hr-HR"/>
        </w:rPr>
        <w:t>pretraga</w:t>
      </w:r>
      <w:r w:rsidR="00C32E3C" w:rsidRPr="005E0E5E">
        <w:rPr>
          <w:rFonts w:ascii="Tahoma" w:hAnsi="Tahoma"/>
          <w:sz w:val="24"/>
          <w:szCs w:val="24"/>
          <w:lang w:val="hr-HR"/>
        </w:rPr>
        <w:t xml:space="preserve"> (TTE)</w:t>
      </w:r>
      <w:r w:rsidR="004D3CCB" w:rsidRPr="005E0E5E">
        <w:rPr>
          <w:rFonts w:ascii="Tahoma" w:hAnsi="Tahoma"/>
          <w:sz w:val="24"/>
          <w:szCs w:val="24"/>
          <w:lang w:val="hr-HR"/>
        </w:rPr>
        <w:t xml:space="preserve">, kao </w:t>
      </w:r>
      <w:r w:rsidR="00BF6FBA" w:rsidRPr="005E0E5E">
        <w:rPr>
          <w:rFonts w:ascii="Tahoma" w:hAnsi="Tahoma"/>
          <w:sz w:val="24"/>
          <w:szCs w:val="24"/>
          <w:lang w:val="hr-HR"/>
        </w:rPr>
        <w:t>počet</w:t>
      </w:r>
      <w:r w:rsidR="00ED6E43" w:rsidRPr="005E0E5E">
        <w:rPr>
          <w:rFonts w:ascii="Tahoma" w:hAnsi="Tahoma"/>
          <w:sz w:val="24"/>
          <w:szCs w:val="24"/>
          <w:lang w:val="hr-HR"/>
        </w:rPr>
        <w:t xml:space="preserve">ni nalaz (npr. 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akutne </w:t>
      </w:r>
      <w:r w:rsidR="00ED6E43" w:rsidRPr="005E0E5E">
        <w:rPr>
          <w:rFonts w:ascii="Tahoma" w:hAnsi="Tahoma"/>
          <w:sz w:val="24"/>
          <w:szCs w:val="24"/>
          <w:lang w:val="hr-HR"/>
        </w:rPr>
        <w:t>stanja</w:t>
      </w:r>
      <w:r w:rsidRPr="005E0E5E">
        <w:rPr>
          <w:rFonts w:ascii="Tahoma" w:hAnsi="Tahoma"/>
          <w:sz w:val="24"/>
          <w:szCs w:val="24"/>
          <w:lang w:val="hr-HR"/>
        </w:rPr>
        <w:t>)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3D4D6D" w:rsidRPr="005E0E5E">
        <w:rPr>
          <w:rFonts w:ascii="Tahoma" w:hAnsi="Tahoma"/>
          <w:sz w:val="24"/>
          <w:szCs w:val="24"/>
          <w:lang w:val="hr-HR"/>
        </w:rPr>
        <w:t>pri čemu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je primijenjena terapija (npr. </w:t>
      </w:r>
      <w:proofErr w:type="spellStart"/>
      <w:r w:rsidR="00BF6FBA" w:rsidRPr="005E0E5E">
        <w:rPr>
          <w:rFonts w:ascii="Tahoma" w:hAnsi="Tahoma"/>
          <w:sz w:val="24"/>
          <w:szCs w:val="24"/>
          <w:lang w:val="hr-HR"/>
        </w:rPr>
        <w:t>tromboliza</w:t>
      </w:r>
      <w:proofErr w:type="spellEnd"/>
      <w:r w:rsidR="00BF6FBA" w:rsidRPr="005E0E5E">
        <w:rPr>
          <w:rFonts w:ascii="Tahoma" w:hAnsi="Tahoma"/>
          <w:sz w:val="24"/>
          <w:szCs w:val="24"/>
          <w:lang w:val="hr-HR"/>
        </w:rPr>
        <w:t>), ponovn</w:t>
      </w:r>
      <w:r w:rsidR="00337B29" w:rsidRPr="005E0E5E">
        <w:rPr>
          <w:rFonts w:ascii="Tahoma" w:hAnsi="Tahoma"/>
          <w:sz w:val="24"/>
          <w:szCs w:val="24"/>
          <w:lang w:val="hr-HR"/>
        </w:rPr>
        <w:t>a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procjen</w:t>
      </w:r>
      <w:r w:rsidR="00337B29" w:rsidRPr="005E0E5E">
        <w:rPr>
          <w:rFonts w:ascii="Tahoma" w:hAnsi="Tahoma"/>
          <w:sz w:val="24"/>
          <w:szCs w:val="24"/>
          <w:lang w:val="hr-HR"/>
        </w:rPr>
        <w:t>a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</w:t>
      </w:r>
      <w:proofErr w:type="spellStart"/>
      <w:r w:rsidR="00BF6FBA" w:rsidRPr="005E0E5E">
        <w:rPr>
          <w:rFonts w:ascii="Tahoma" w:hAnsi="Tahoma"/>
          <w:sz w:val="24"/>
          <w:szCs w:val="24"/>
          <w:lang w:val="hr-HR"/>
        </w:rPr>
        <w:t>perikardijaln</w:t>
      </w:r>
      <w:r w:rsidR="00ED6E43" w:rsidRPr="005E0E5E">
        <w:rPr>
          <w:rFonts w:ascii="Tahoma" w:hAnsi="Tahoma"/>
          <w:sz w:val="24"/>
          <w:szCs w:val="24"/>
          <w:lang w:val="hr-HR"/>
        </w:rPr>
        <w:t>og</w:t>
      </w:r>
      <w:proofErr w:type="spellEnd"/>
      <w:r w:rsidR="00ED6E43" w:rsidRPr="005E0E5E">
        <w:rPr>
          <w:rFonts w:ascii="Tahoma" w:hAnsi="Tahoma"/>
          <w:sz w:val="24"/>
          <w:szCs w:val="24"/>
          <w:lang w:val="hr-HR"/>
        </w:rPr>
        <w:t xml:space="preserve"> izljeva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ili </w:t>
      </w:r>
      <w:r w:rsidR="00ED6E43" w:rsidRPr="005E0E5E">
        <w:rPr>
          <w:rFonts w:ascii="Tahoma" w:hAnsi="Tahoma"/>
          <w:sz w:val="24"/>
          <w:szCs w:val="24"/>
          <w:lang w:val="hr-HR"/>
        </w:rPr>
        <w:t>vegetacija kod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endokarditisa.</w:t>
      </w:r>
      <w:r w:rsidR="00ED6E43" w:rsidRPr="005E0E5E">
        <w:rPr>
          <w:rFonts w:ascii="Tahoma" w:hAnsi="Tahoma"/>
          <w:sz w:val="24"/>
          <w:szCs w:val="24"/>
          <w:lang w:val="hr-HR"/>
        </w:rPr>
        <w:t xml:space="preserve"> Stručne preporuke EACVI-</w:t>
      </w:r>
      <w:r w:rsidR="00E20198" w:rsidRPr="005E0E5E">
        <w:rPr>
          <w:rFonts w:ascii="Tahoma" w:hAnsi="Tahoma"/>
          <w:sz w:val="24"/>
          <w:szCs w:val="24"/>
          <w:lang w:val="hr-HR"/>
        </w:rPr>
        <w:t>j</w:t>
      </w:r>
      <w:r w:rsidR="00ED6E43" w:rsidRPr="005E0E5E">
        <w:rPr>
          <w:rFonts w:ascii="Tahoma" w:hAnsi="Tahoma"/>
          <w:sz w:val="24"/>
          <w:szCs w:val="24"/>
          <w:lang w:val="hr-HR"/>
        </w:rPr>
        <w:t xml:space="preserve">a za </w:t>
      </w:r>
      <w:r w:rsidR="00E20198" w:rsidRPr="005E0E5E">
        <w:rPr>
          <w:rFonts w:ascii="Tahoma" w:hAnsi="Tahoma"/>
          <w:sz w:val="24"/>
          <w:szCs w:val="24"/>
          <w:lang w:val="hr-HR"/>
        </w:rPr>
        <w:t>provedbu</w:t>
      </w:r>
      <w:r w:rsidR="00ED6E43" w:rsidRPr="005E0E5E">
        <w:rPr>
          <w:rFonts w:ascii="Tahoma" w:hAnsi="Tahoma"/>
          <w:sz w:val="24"/>
          <w:szCs w:val="24"/>
          <w:lang w:val="hr-HR"/>
        </w:rPr>
        <w:t xml:space="preserve">, analizu i interpretaciju TTE-a  </w:t>
      </w:r>
      <w:r w:rsidR="00E20198" w:rsidRPr="005E0E5E">
        <w:rPr>
          <w:rFonts w:ascii="Tahoma" w:hAnsi="Tahoma"/>
          <w:sz w:val="24"/>
          <w:szCs w:val="24"/>
          <w:lang w:val="hr-HR"/>
        </w:rPr>
        <w:t xml:space="preserve">trebale </w:t>
      </w:r>
      <w:r w:rsidR="00ED6E43" w:rsidRPr="005E0E5E">
        <w:rPr>
          <w:rFonts w:ascii="Tahoma" w:hAnsi="Tahoma"/>
          <w:sz w:val="24"/>
          <w:szCs w:val="24"/>
          <w:lang w:val="hr-HR"/>
        </w:rPr>
        <w:t xml:space="preserve">bi se primjenjivati u praksi bez </w:t>
      </w:r>
      <w:r w:rsidR="00BD7F86" w:rsidRPr="005E0E5E">
        <w:rPr>
          <w:rFonts w:ascii="Tahoma" w:hAnsi="Tahoma"/>
          <w:sz w:val="24"/>
          <w:szCs w:val="24"/>
          <w:lang w:val="hr-HR"/>
        </w:rPr>
        <w:t xml:space="preserve">iznimke </w:t>
      </w:r>
      <w:r w:rsidR="00DC1044" w:rsidRPr="005E0E5E">
        <w:rPr>
          <w:rFonts w:ascii="Tahoma" w:hAnsi="Tahoma"/>
          <w:sz w:val="24"/>
          <w:szCs w:val="24"/>
          <w:lang w:val="hr-HR"/>
        </w:rPr>
        <w:t>(</w:t>
      </w:r>
      <w:r w:rsidR="00094752" w:rsidRPr="005E0E5E">
        <w:rPr>
          <w:rFonts w:ascii="Tahoma" w:hAnsi="Tahoma"/>
          <w:sz w:val="24"/>
          <w:szCs w:val="24"/>
          <w:lang w:val="hr-HR"/>
        </w:rPr>
        <w:t>5,</w:t>
      </w:r>
      <w:r w:rsidR="00E20198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DC1044" w:rsidRPr="005E0E5E">
        <w:rPr>
          <w:rFonts w:ascii="Tahoma" w:hAnsi="Tahoma"/>
          <w:sz w:val="24"/>
          <w:szCs w:val="24"/>
          <w:lang w:val="hr-HR"/>
        </w:rPr>
        <w:t>8</w:t>
      </w:r>
      <w:r w:rsidR="00BD7F86" w:rsidRPr="005E0E5E">
        <w:rPr>
          <w:rFonts w:ascii="Tahoma" w:hAnsi="Tahoma"/>
          <w:sz w:val="24"/>
          <w:szCs w:val="24"/>
          <w:lang w:val="hr-HR"/>
        </w:rPr>
        <w:t>–</w:t>
      </w:r>
      <w:r w:rsidR="00DC1044" w:rsidRPr="005E0E5E">
        <w:rPr>
          <w:rFonts w:ascii="Tahoma" w:hAnsi="Tahoma"/>
          <w:sz w:val="24"/>
          <w:szCs w:val="24"/>
          <w:lang w:val="hr-HR"/>
        </w:rPr>
        <w:t>12</w:t>
      </w:r>
      <w:r w:rsidR="0035306B" w:rsidRPr="005E0E5E">
        <w:rPr>
          <w:rFonts w:ascii="Tahoma" w:hAnsi="Tahoma"/>
          <w:sz w:val="24"/>
          <w:szCs w:val="24"/>
          <w:lang w:val="hr-HR"/>
        </w:rPr>
        <w:t>,</w:t>
      </w:r>
      <w:r w:rsidR="00E20198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35306B" w:rsidRPr="005E0E5E">
        <w:rPr>
          <w:rFonts w:ascii="Tahoma" w:hAnsi="Tahoma"/>
          <w:sz w:val="24"/>
          <w:szCs w:val="24"/>
          <w:lang w:val="hr-HR"/>
        </w:rPr>
        <w:t>26,</w:t>
      </w:r>
      <w:r w:rsidR="00E20198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35306B" w:rsidRPr="005E0E5E">
        <w:rPr>
          <w:rFonts w:ascii="Tahoma" w:hAnsi="Tahoma"/>
          <w:sz w:val="24"/>
          <w:szCs w:val="24"/>
          <w:lang w:val="hr-HR"/>
        </w:rPr>
        <w:t>27</w:t>
      </w:r>
      <w:r w:rsidR="00DC1044" w:rsidRPr="005E0E5E">
        <w:rPr>
          <w:rFonts w:ascii="Tahoma" w:hAnsi="Tahoma"/>
          <w:sz w:val="24"/>
          <w:szCs w:val="24"/>
          <w:lang w:val="hr-HR"/>
        </w:rPr>
        <w:t>)</w:t>
      </w:r>
      <w:r w:rsidR="00BF6FBA" w:rsidRPr="005E0E5E">
        <w:rPr>
          <w:rFonts w:ascii="Tahoma" w:hAnsi="Tahoma"/>
          <w:sz w:val="24"/>
          <w:szCs w:val="24"/>
          <w:lang w:val="hr-HR"/>
        </w:rPr>
        <w:t>.</w:t>
      </w:r>
    </w:p>
    <w:p w14:paraId="68ABB7CC" w14:textId="077BD176" w:rsidR="004A0E54" w:rsidRPr="005E0E5E" w:rsidRDefault="00C845FC" w:rsidP="004A0E54">
      <w:pPr>
        <w:pStyle w:val="P68B1DB1-Normal5"/>
        <w:spacing w:before="252" w:line="276" w:lineRule="auto"/>
        <w:ind w:right="360"/>
        <w:rPr>
          <w:rFonts w:ascii="Tahoma" w:hAnsi="Tahoma" w:cs="Tahoma"/>
          <w:sz w:val="22"/>
          <w:szCs w:val="24"/>
          <w:lang w:val="hr-HR"/>
        </w:rPr>
      </w:pPr>
      <w:r w:rsidRPr="005E0E5E">
        <w:rPr>
          <w:rFonts w:ascii="Tahoma" w:hAnsi="Tahoma" w:cs="Tahoma"/>
          <w:sz w:val="22"/>
          <w:szCs w:val="24"/>
          <w:lang w:val="hr-HR"/>
        </w:rPr>
        <w:t xml:space="preserve">Model </w:t>
      </w:r>
      <w:r w:rsidR="008B341D" w:rsidRPr="005E0E5E">
        <w:rPr>
          <w:rFonts w:ascii="Tahoma" w:hAnsi="Tahoma" w:cs="Tahoma"/>
          <w:sz w:val="22"/>
          <w:szCs w:val="24"/>
          <w:lang w:val="hr-HR"/>
        </w:rPr>
        <w:t>probira</w:t>
      </w:r>
      <w:r w:rsidRPr="005E0E5E">
        <w:rPr>
          <w:rFonts w:ascii="Tahoma" w:hAnsi="Tahoma" w:cs="Tahoma"/>
          <w:sz w:val="22"/>
          <w:szCs w:val="24"/>
          <w:lang w:val="hr-HR"/>
        </w:rPr>
        <w:t xml:space="preserve"> putem </w:t>
      </w:r>
      <w:r w:rsidR="00BF6FBA" w:rsidRPr="005E0E5E">
        <w:rPr>
          <w:rFonts w:ascii="Tahoma" w:hAnsi="Tahoma" w:cs="Tahoma"/>
          <w:sz w:val="22"/>
          <w:szCs w:val="24"/>
          <w:lang w:val="hr-HR"/>
        </w:rPr>
        <w:t>kliničke procjene</w:t>
      </w:r>
      <w:r w:rsidR="008B341D" w:rsidRPr="005E0E5E">
        <w:rPr>
          <w:rFonts w:ascii="Tahoma" w:hAnsi="Tahoma" w:cs="Tahoma"/>
          <w:sz w:val="22"/>
          <w:szCs w:val="24"/>
          <w:lang w:val="hr-HR"/>
        </w:rPr>
        <w:t xml:space="preserve"> </w:t>
      </w:r>
      <w:r w:rsidR="00012DD4" w:rsidRPr="005E0E5E">
        <w:rPr>
          <w:rFonts w:ascii="Tahoma" w:hAnsi="Tahoma" w:cs="Tahoma"/>
          <w:sz w:val="22"/>
          <w:szCs w:val="24"/>
          <w:lang w:val="hr-HR"/>
        </w:rPr>
        <w:t>/</w:t>
      </w:r>
      <w:r w:rsidR="008B341D" w:rsidRPr="005E0E5E">
        <w:rPr>
          <w:rFonts w:ascii="Tahoma" w:hAnsi="Tahoma" w:cs="Tahoma"/>
          <w:sz w:val="22"/>
          <w:szCs w:val="24"/>
          <w:lang w:val="hr-HR"/>
        </w:rPr>
        <w:t xml:space="preserve"> </w:t>
      </w:r>
      <w:r w:rsidR="00012DD4" w:rsidRPr="005E0E5E">
        <w:rPr>
          <w:rFonts w:ascii="Tahoma" w:hAnsi="Tahoma" w:cs="Tahoma"/>
          <w:sz w:val="22"/>
          <w:szCs w:val="24"/>
          <w:lang w:val="hr-HR"/>
        </w:rPr>
        <w:t xml:space="preserve">medicinske dokumentacije </w:t>
      </w:r>
      <w:r w:rsidR="00BF6FBA" w:rsidRPr="005E0E5E">
        <w:rPr>
          <w:rFonts w:ascii="Tahoma" w:hAnsi="Tahoma" w:cs="Tahoma"/>
          <w:sz w:val="22"/>
          <w:szCs w:val="24"/>
          <w:lang w:val="hr-HR"/>
        </w:rPr>
        <w:t xml:space="preserve"> </w:t>
      </w:r>
    </w:p>
    <w:p w14:paraId="5D78E56B" w14:textId="38EA612A" w:rsidR="00BF6FBA" w:rsidRPr="005E0E5E" w:rsidRDefault="00C845FC" w:rsidP="008C619A">
      <w:pPr>
        <w:spacing w:line="290" w:lineRule="auto"/>
        <w:ind w:firstLine="720"/>
        <w:jc w:val="both"/>
        <w:rPr>
          <w:rFonts w:ascii="Tahoma" w:hAnsi="Tahoma"/>
          <w:color w:val="000000"/>
        </w:rPr>
      </w:pPr>
      <w:r w:rsidRPr="005E0E5E">
        <w:rPr>
          <w:rFonts w:ascii="Tahoma" w:hAnsi="Tahoma"/>
          <w:color w:val="000000"/>
        </w:rPr>
        <w:t>Za</w:t>
      </w:r>
      <w:r w:rsidR="0055547A" w:rsidRPr="005E0E5E">
        <w:rPr>
          <w:rFonts w:ascii="Tahoma" w:hAnsi="Tahoma"/>
          <w:color w:val="000000"/>
        </w:rPr>
        <w:t xml:space="preserve"> učinkovitu</w:t>
      </w:r>
      <w:r w:rsidRPr="005E0E5E">
        <w:rPr>
          <w:rFonts w:ascii="Tahoma" w:hAnsi="Tahoma"/>
          <w:color w:val="000000"/>
        </w:rPr>
        <w:t xml:space="preserve"> implementaciju smjernica </w:t>
      </w:r>
      <w:r w:rsidR="0055547A" w:rsidRPr="005E0E5E">
        <w:rPr>
          <w:rFonts w:ascii="Tahoma" w:hAnsi="Tahoma"/>
          <w:color w:val="000000"/>
        </w:rPr>
        <w:t>preporuč</w:t>
      </w:r>
      <w:r w:rsidR="008B341D" w:rsidRPr="005E0E5E">
        <w:rPr>
          <w:rFonts w:ascii="Tahoma" w:hAnsi="Tahoma"/>
          <w:color w:val="000000"/>
        </w:rPr>
        <w:t>uje</w:t>
      </w:r>
      <w:r w:rsidR="0055547A" w:rsidRPr="005E0E5E">
        <w:rPr>
          <w:rFonts w:ascii="Tahoma" w:hAnsi="Tahoma"/>
          <w:color w:val="000000"/>
        </w:rPr>
        <w:t xml:space="preserve"> se njihova primjena i na </w:t>
      </w:r>
      <w:r w:rsidRPr="005E0E5E">
        <w:rPr>
          <w:rFonts w:ascii="Tahoma" w:hAnsi="Tahoma"/>
          <w:color w:val="000000"/>
        </w:rPr>
        <w:t>postojeće narudžbe</w:t>
      </w:r>
      <w:r w:rsidR="008B341D" w:rsidRPr="005E0E5E">
        <w:rPr>
          <w:rFonts w:ascii="Tahoma" w:hAnsi="Tahoma"/>
          <w:color w:val="000000"/>
        </w:rPr>
        <w:t>,</w:t>
      </w:r>
      <w:r w:rsidRPr="005E0E5E">
        <w:rPr>
          <w:rFonts w:ascii="Tahoma" w:hAnsi="Tahoma"/>
          <w:color w:val="000000"/>
        </w:rPr>
        <w:t xml:space="preserve"> </w:t>
      </w:r>
      <w:r w:rsidR="0055547A" w:rsidRPr="005E0E5E">
        <w:rPr>
          <w:rFonts w:ascii="Tahoma" w:hAnsi="Tahoma"/>
          <w:color w:val="000000"/>
        </w:rPr>
        <w:t xml:space="preserve">a u svrhu </w:t>
      </w:r>
      <w:r w:rsidR="00ED2E13" w:rsidRPr="005E0E5E">
        <w:rPr>
          <w:rFonts w:ascii="Tahoma" w:hAnsi="Tahoma"/>
          <w:color w:val="000000"/>
        </w:rPr>
        <w:t xml:space="preserve"> ravnomjerno</w:t>
      </w:r>
      <w:r w:rsidR="0055547A" w:rsidRPr="005E0E5E">
        <w:rPr>
          <w:rFonts w:ascii="Tahoma" w:hAnsi="Tahoma"/>
          <w:color w:val="000000"/>
        </w:rPr>
        <w:t>g</w:t>
      </w:r>
      <w:r w:rsidR="00ED2E13" w:rsidRPr="005E0E5E">
        <w:rPr>
          <w:rFonts w:ascii="Tahoma" w:hAnsi="Tahoma"/>
          <w:color w:val="000000"/>
        </w:rPr>
        <w:t xml:space="preserve"> i </w:t>
      </w:r>
      <w:r w:rsidR="008B341D" w:rsidRPr="005E0E5E">
        <w:rPr>
          <w:rFonts w:ascii="Tahoma" w:hAnsi="Tahoma"/>
          <w:color w:val="000000"/>
        </w:rPr>
        <w:t>standardiziranog</w:t>
      </w:r>
      <w:r w:rsidR="0055547A" w:rsidRPr="005E0E5E">
        <w:rPr>
          <w:rFonts w:ascii="Tahoma" w:hAnsi="Tahoma"/>
          <w:color w:val="000000"/>
        </w:rPr>
        <w:t xml:space="preserve"> upravljanja</w:t>
      </w:r>
      <w:r w:rsidR="00ED2E13" w:rsidRPr="005E0E5E">
        <w:rPr>
          <w:rFonts w:ascii="Tahoma" w:hAnsi="Tahoma"/>
          <w:color w:val="000000"/>
        </w:rPr>
        <w:t xml:space="preserve"> resurs</w:t>
      </w:r>
      <w:r w:rsidR="000D2E77" w:rsidRPr="005E0E5E">
        <w:rPr>
          <w:rFonts w:ascii="Tahoma" w:hAnsi="Tahoma"/>
          <w:color w:val="000000"/>
        </w:rPr>
        <w:t xml:space="preserve">ima (npr. </w:t>
      </w:r>
      <w:r w:rsidR="008B341D" w:rsidRPr="005E0E5E">
        <w:rPr>
          <w:rFonts w:ascii="Tahoma" w:hAnsi="Tahoma"/>
          <w:color w:val="000000"/>
        </w:rPr>
        <w:t xml:space="preserve">oslobađanja </w:t>
      </w:r>
      <w:r w:rsidR="000D2E77" w:rsidRPr="005E0E5E">
        <w:rPr>
          <w:rFonts w:ascii="Tahoma" w:hAnsi="Tahoma"/>
          <w:color w:val="000000"/>
        </w:rPr>
        <w:t xml:space="preserve">termina za </w:t>
      </w:r>
      <w:r w:rsidR="00BD7F86" w:rsidRPr="005E0E5E">
        <w:rPr>
          <w:rFonts w:ascii="Tahoma" w:hAnsi="Tahoma"/>
          <w:color w:val="000000"/>
        </w:rPr>
        <w:t>nužne</w:t>
      </w:r>
      <w:r w:rsidR="008B341D" w:rsidRPr="005E0E5E">
        <w:rPr>
          <w:rFonts w:ascii="Tahoma" w:hAnsi="Tahoma"/>
          <w:color w:val="000000"/>
        </w:rPr>
        <w:t xml:space="preserve"> </w:t>
      </w:r>
      <w:r w:rsidR="000D2E77" w:rsidRPr="005E0E5E">
        <w:rPr>
          <w:rFonts w:ascii="Tahoma" w:hAnsi="Tahoma"/>
          <w:color w:val="000000"/>
        </w:rPr>
        <w:t>pretrage).</w:t>
      </w:r>
      <w:r w:rsidR="00ED2E13" w:rsidRPr="005E0E5E">
        <w:rPr>
          <w:rFonts w:ascii="Tahoma" w:hAnsi="Tahoma"/>
          <w:color w:val="000000"/>
        </w:rPr>
        <w:t xml:space="preserve"> U tom slučaju</w:t>
      </w:r>
      <w:r w:rsidRPr="005E0E5E">
        <w:rPr>
          <w:rFonts w:ascii="Tahoma" w:hAnsi="Tahoma"/>
          <w:color w:val="000000"/>
        </w:rPr>
        <w:t xml:space="preserve"> može se primijeniti model </w:t>
      </w:r>
      <w:r w:rsidR="008B341D" w:rsidRPr="005E0E5E">
        <w:rPr>
          <w:rFonts w:ascii="Tahoma" w:hAnsi="Tahoma"/>
          <w:color w:val="000000"/>
        </w:rPr>
        <w:t xml:space="preserve">kontaktiranja s bolesnikom </w:t>
      </w:r>
      <w:r w:rsidR="00600583" w:rsidRPr="005E0E5E">
        <w:rPr>
          <w:rFonts w:ascii="Tahoma" w:hAnsi="Tahoma"/>
          <w:color w:val="000000"/>
        </w:rPr>
        <w:t xml:space="preserve">i </w:t>
      </w:r>
      <w:r w:rsidR="008B341D" w:rsidRPr="005E0E5E">
        <w:rPr>
          <w:rFonts w:ascii="Tahoma" w:hAnsi="Tahoma"/>
          <w:color w:val="000000"/>
        </w:rPr>
        <w:t xml:space="preserve">konzultacija s liječnikom </w:t>
      </w:r>
      <w:r w:rsidR="00DC19D0" w:rsidRPr="005E0E5E">
        <w:rPr>
          <w:rFonts w:ascii="Tahoma" w:hAnsi="Tahoma"/>
          <w:color w:val="000000"/>
        </w:rPr>
        <w:t xml:space="preserve">te uvid u medicinsku dokumentaciju. Ehokardiografski tim </w:t>
      </w:r>
      <w:r w:rsidRPr="005E0E5E">
        <w:rPr>
          <w:rFonts w:ascii="Tahoma" w:hAnsi="Tahoma"/>
          <w:color w:val="000000"/>
        </w:rPr>
        <w:t xml:space="preserve">utvrđuje </w:t>
      </w:r>
      <w:r w:rsidR="00ED2E13" w:rsidRPr="005E0E5E">
        <w:rPr>
          <w:rFonts w:ascii="Tahoma" w:hAnsi="Tahoma"/>
          <w:color w:val="000000"/>
        </w:rPr>
        <w:t>opravdanost narudžbe, kliničku indikaciju i red</w:t>
      </w:r>
      <w:r w:rsidR="008B341D" w:rsidRPr="005E0E5E">
        <w:rPr>
          <w:rFonts w:ascii="Tahoma" w:hAnsi="Tahoma"/>
          <w:color w:val="000000"/>
        </w:rPr>
        <w:t>,</w:t>
      </w:r>
      <w:r w:rsidR="00ED2E13" w:rsidRPr="005E0E5E">
        <w:rPr>
          <w:rFonts w:ascii="Tahoma" w:hAnsi="Tahoma"/>
          <w:color w:val="000000"/>
        </w:rPr>
        <w:t xml:space="preserve"> hitnost</w:t>
      </w:r>
      <w:r w:rsidR="008B341D" w:rsidRPr="005E0E5E">
        <w:rPr>
          <w:rFonts w:ascii="Tahoma" w:hAnsi="Tahoma"/>
          <w:color w:val="000000"/>
        </w:rPr>
        <w:t xml:space="preserve"> </w:t>
      </w:r>
      <w:r w:rsidR="00ED2E13" w:rsidRPr="005E0E5E">
        <w:rPr>
          <w:rFonts w:ascii="Tahoma" w:hAnsi="Tahoma"/>
          <w:color w:val="000000"/>
        </w:rPr>
        <w:t>/</w:t>
      </w:r>
      <w:r w:rsidR="008B341D" w:rsidRPr="005E0E5E">
        <w:rPr>
          <w:rFonts w:ascii="Tahoma" w:hAnsi="Tahoma"/>
          <w:color w:val="000000"/>
        </w:rPr>
        <w:t xml:space="preserve"> </w:t>
      </w:r>
      <w:r w:rsidR="00ED2E13" w:rsidRPr="005E0E5E">
        <w:rPr>
          <w:rFonts w:ascii="Tahoma" w:hAnsi="Tahoma"/>
          <w:color w:val="000000"/>
        </w:rPr>
        <w:t>vremenski okvir</w:t>
      </w:r>
      <w:r w:rsidR="00DC19D0" w:rsidRPr="005E0E5E">
        <w:rPr>
          <w:rFonts w:ascii="Tahoma" w:hAnsi="Tahoma"/>
          <w:color w:val="000000"/>
        </w:rPr>
        <w:t xml:space="preserve"> (</w:t>
      </w:r>
      <w:r w:rsidR="008B341D" w:rsidRPr="005E0E5E">
        <w:rPr>
          <w:rFonts w:ascii="Tahoma" w:hAnsi="Tahoma"/>
          <w:color w:val="000000"/>
        </w:rPr>
        <w:t>s</w:t>
      </w:r>
      <w:r w:rsidR="00DC19D0" w:rsidRPr="005E0E5E">
        <w:rPr>
          <w:rFonts w:ascii="Tahoma" w:hAnsi="Tahoma"/>
          <w:color w:val="000000"/>
        </w:rPr>
        <w:t>lika 1</w:t>
      </w:r>
      <w:r w:rsidR="008B341D" w:rsidRPr="005E0E5E">
        <w:rPr>
          <w:rFonts w:ascii="Tahoma" w:hAnsi="Tahoma"/>
          <w:color w:val="000000"/>
        </w:rPr>
        <w:t>.</w:t>
      </w:r>
      <w:r w:rsidR="00DC19D0" w:rsidRPr="005E0E5E">
        <w:rPr>
          <w:rFonts w:ascii="Tahoma" w:hAnsi="Tahoma"/>
          <w:color w:val="000000"/>
        </w:rPr>
        <w:t>)</w:t>
      </w:r>
      <w:r w:rsidR="00ED2E13" w:rsidRPr="005E0E5E">
        <w:rPr>
          <w:rFonts w:ascii="Tahoma" w:hAnsi="Tahoma"/>
          <w:color w:val="000000"/>
        </w:rPr>
        <w:t xml:space="preserve">. </w:t>
      </w:r>
      <w:r w:rsidR="008B341D" w:rsidRPr="005E0E5E">
        <w:rPr>
          <w:rFonts w:ascii="Tahoma" w:hAnsi="Tahoma"/>
          <w:color w:val="000000"/>
        </w:rPr>
        <w:t xml:space="preserve">To </w:t>
      </w:r>
      <w:r w:rsidR="00ED2E13" w:rsidRPr="005E0E5E">
        <w:rPr>
          <w:rFonts w:ascii="Tahoma" w:hAnsi="Tahoma"/>
          <w:color w:val="000000"/>
        </w:rPr>
        <w:t xml:space="preserve">se može primijeniti i u slučajevima </w:t>
      </w:r>
      <w:r w:rsidR="000D2E77" w:rsidRPr="005E0E5E">
        <w:rPr>
          <w:rFonts w:ascii="Tahoma" w:hAnsi="Tahoma"/>
          <w:color w:val="000000"/>
        </w:rPr>
        <w:t xml:space="preserve">indiciranih duljih </w:t>
      </w:r>
      <w:r w:rsidR="008B341D" w:rsidRPr="005E0E5E">
        <w:rPr>
          <w:rFonts w:ascii="Tahoma" w:hAnsi="Tahoma"/>
          <w:color w:val="000000"/>
        </w:rPr>
        <w:t xml:space="preserve">intervala </w:t>
      </w:r>
      <w:r w:rsidR="000D2E77" w:rsidRPr="005E0E5E">
        <w:rPr>
          <w:rFonts w:ascii="Tahoma" w:hAnsi="Tahoma"/>
          <w:color w:val="000000"/>
        </w:rPr>
        <w:t>između kontrolnih</w:t>
      </w:r>
      <w:r w:rsidR="00ED2E13" w:rsidRPr="005E0E5E">
        <w:rPr>
          <w:rFonts w:ascii="Tahoma" w:hAnsi="Tahoma"/>
          <w:color w:val="000000"/>
        </w:rPr>
        <w:t xml:space="preserve"> TTE</w:t>
      </w:r>
      <w:r w:rsidR="00DC19D0" w:rsidRPr="005E0E5E">
        <w:rPr>
          <w:rFonts w:ascii="Tahoma" w:hAnsi="Tahoma"/>
          <w:color w:val="000000"/>
        </w:rPr>
        <w:t xml:space="preserve"> pretraga</w:t>
      </w:r>
      <w:r w:rsidR="00ED2E13" w:rsidRPr="005E0E5E">
        <w:rPr>
          <w:rFonts w:ascii="Tahoma" w:hAnsi="Tahoma"/>
          <w:color w:val="000000"/>
        </w:rPr>
        <w:t xml:space="preserve"> </w:t>
      </w:r>
      <w:r w:rsidR="000D2E77" w:rsidRPr="005E0E5E">
        <w:rPr>
          <w:rFonts w:ascii="Tahoma" w:hAnsi="Tahoma"/>
          <w:color w:val="000000"/>
        </w:rPr>
        <w:t>(vidi tablice 3</w:t>
      </w:r>
      <w:r w:rsidR="008B341D" w:rsidRPr="005E0E5E">
        <w:rPr>
          <w:rFonts w:ascii="Tahoma" w:hAnsi="Tahoma"/>
          <w:color w:val="000000"/>
        </w:rPr>
        <w:t>–</w:t>
      </w:r>
      <w:r w:rsidR="000D2E77" w:rsidRPr="005E0E5E">
        <w:rPr>
          <w:rFonts w:ascii="Tahoma" w:hAnsi="Tahoma"/>
          <w:color w:val="000000"/>
        </w:rPr>
        <w:t>6)</w:t>
      </w:r>
      <w:r w:rsidR="00ED2E13" w:rsidRPr="005E0E5E">
        <w:rPr>
          <w:rFonts w:ascii="Tahoma" w:hAnsi="Tahoma"/>
          <w:color w:val="000000"/>
        </w:rPr>
        <w:t xml:space="preserve"> </w:t>
      </w:r>
      <w:r w:rsidR="00DC19D0" w:rsidRPr="005E0E5E">
        <w:rPr>
          <w:rFonts w:ascii="Tahoma" w:hAnsi="Tahoma"/>
          <w:color w:val="000000"/>
        </w:rPr>
        <w:t xml:space="preserve">kada je ograničena </w:t>
      </w:r>
      <w:r w:rsidR="00ED2E13" w:rsidRPr="005E0E5E">
        <w:rPr>
          <w:rFonts w:ascii="Tahoma" w:hAnsi="Tahoma"/>
          <w:color w:val="000000"/>
        </w:rPr>
        <w:t>dostupno</w:t>
      </w:r>
      <w:r w:rsidR="00DC19D0" w:rsidRPr="005E0E5E">
        <w:rPr>
          <w:rFonts w:ascii="Tahoma" w:hAnsi="Tahoma"/>
          <w:color w:val="000000"/>
        </w:rPr>
        <w:t>st</w:t>
      </w:r>
      <w:r w:rsidR="00ED2E13" w:rsidRPr="005E0E5E">
        <w:rPr>
          <w:rFonts w:ascii="Tahoma" w:hAnsi="Tahoma"/>
          <w:color w:val="000000"/>
        </w:rPr>
        <w:t xml:space="preserve"> prep</w:t>
      </w:r>
      <w:r w:rsidR="000F7253" w:rsidRPr="005E0E5E">
        <w:rPr>
          <w:rFonts w:ascii="Tahoma" w:hAnsi="Tahoma"/>
          <w:color w:val="000000"/>
        </w:rPr>
        <w:t>o</w:t>
      </w:r>
      <w:r w:rsidR="00ED2E13" w:rsidRPr="005E0E5E">
        <w:rPr>
          <w:rFonts w:ascii="Tahoma" w:hAnsi="Tahoma"/>
          <w:color w:val="000000"/>
        </w:rPr>
        <w:t>ru</w:t>
      </w:r>
      <w:r w:rsidR="00E176AE" w:rsidRPr="005E0E5E">
        <w:rPr>
          <w:rFonts w:ascii="Tahoma" w:hAnsi="Tahoma"/>
          <w:color w:val="000000"/>
        </w:rPr>
        <w:t>č</w:t>
      </w:r>
      <w:r w:rsidR="00ED2E13" w:rsidRPr="005E0E5E">
        <w:rPr>
          <w:rFonts w:ascii="Tahoma" w:hAnsi="Tahoma"/>
          <w:color w:val="000000"/>
        </w:rPr>
        <w:t xml:space="preserve">enog kardiološkog pregleda </w:t>
      </w:r>
      <w:r w:rsidR="00C32E3C" w:rsidRPr="005E0E5E">
        <w:rPr>
          <w:rFonts w:ascii="Tahoma" w:hAnsi="Tahoma"/>
          <w:color w:val="000000"/>
        </w:rPr>
        <w:t>između kontrola</w:t>
      </w:r>
      <w:r w:rsidR="00DC19D0" w:rsidRPr="005E0E5E">
        <w:rPr>
          <w:rFonts w:ascii="Tahoma" w:hAnsi="Tahoma"/>
          <w:color w:val="000000"/>
        </w:rPr>
        <w:t>.</w:t>
      </w:r>
      <w:r w:rsidR="001C5959" w:rsidRPr="005E0E5E">
        <w:rPr>
          <w:rFonts w:ascii="Tahoma" w:hAnsi="Tahoma"/>
          <w:color w:val="000000"/>
        </w:rPr>
        <w:t xml:space="preserve"> </w:t>
      </w:r>
      <w:r w:rsidR="000D2E77" w:rsidRPr="005E0E5E">
        <w:rPr>
          <w:rFonts w:ascii="Tahoma" w:hAnsi="Tahoma"/>
          <w:color w:val="000000"/>
        </w:rPr>
        <w:t xml:space="preserve">Ako je </w:t>
      </w:r>
      <w:r w:rsidR="008B341D" w:rsidRPr="005E0E5E">
        <w:rPr>
          <w:rFonts w:ascii="Tahoma" w:hAnsi="Tahoma"/>
          <w:color w:val="000000"/>
        </w:rPr>
        <w:t>potrebno,</w:t>
      </w:r>
      <w:r w:rsidR="00BF6FBA" w:rsidRPr="005E0E5E">
        <w:rPr>
          <w:rFonts w:ascii="Tahoma" w:hAnsi="Tahoma"/>
          <w:color w:val="000000"/>
        </w:rPr>
        <w:t xml:space="preserve"> </w:t>
      </w:r>
      <w:r w:rsidR="001C5959" w:rsidRPr="005E0E5E">
        <w:rPr>
          <w:rFonts w:ascii="Tahoma" w:hAnsi="Tahoma"/>
          <w:color w:val="000000"/>
        </w:rPr>
        <w:t xml:space="preserve">za pojedine </w:t>
      </w:r>
      <w:r w:rsidR="001C5959" w:rsidRPr="005E0E5E">
        <w:rPr>
          <w:rFonts w:ascii="Tahoma" w:hAnsi="Tahoma"/>
          <w:color w:val="000000"/>
        </w:rPr>
        <w:t xml:space="preserve">indikacije konzultiraju se </w:t>
      </w:r>
      <w:r w:rsidR="00701CF4" w:rsidRPr="005E0E5E">
        <w:rPr>
          <w:rFonts w:ascii="Tahoma" w:hAnsi="Tahoma"/>
          <w:color w:val="000000"/>
        </w:rPr>
        <w:t xml:space="preserve">i </w:t>
      </w:r>
      <w:r w:rsidR="00DC19D0" w:rsidRPr="005E0E5E">
        <w:rPr>
          <w:rFonts w:ascii="Tahoma" w:hAnsi="Tahoma"/>
          <w:color w:val="000000"/>
        </w:rPr>
        <w:t xml:space="preserve">ordinirajući specijalisti ili </w:t>
      </w:r>
      <w:r w:rsidR="000D2E77" w:rsidRPr="005E0E5E">
        <w:rPr>
          <w:rFonts w:ascii="Tahoma" w:hAnsi="Tahoma"/>
          <w:color w:val="000000"/>
        </w:rPr>
        <w:t xml:space="preserve">višedisciplinarni </w:t>
      </w:r>
      <w:r w:rsidR="00701CF4" w:rsidRPr="005E0E5E">
        <w:rPr>
          <w:rFonts w:ascii="Tahoma" w:hAnsi="Tahoma"/>
          <w:color w:val="000000"/>
        </w:rPr>
        <w:t>timov</w:t>
      </w:r>
      <w:r w:rsidR="000D2E77" w:rsidRPr="005E0E5E">
        <w:rPr>
          <w:rFonts w:ascii="Tahoma" w:hAnsi="Tahoma"/>
          <w:color w:val="000000"/>
        </w:rPr>
        <w:t>i</w:t>
      </w:r>
      <w:r w:rsidR="000F7253" w:rsidRPr="005E0E5E">
        <w:rPr>
          <w:rFonts w:ascii="Tahoma" w:hAnsi="Tahoma"/>
          <w:color w:val="000000"/>
        </w:rPr>
        <w:t xml:space="preserve"> </w:t>
      </w:r>
      <w:r w:rsidR="001C5959" w:rsidRPr="005E0E5E">
        <w:rPr>
          <w:rFonts w:ascii="Tahoma" w:hAnsi="Tahoma"/>
          <w:color w:val="000000"/>
        </w:rPr>
        <w:t xml:space="preserve">ovisno o </w:t>
      </w:r>
      <w:r w:rsidR="00701CF4" w:rsidRPr="005E0E5E">
        <w:rPr>
          <w:rFonts w:ascii="Tahoma" w:hAnsi="Tahoma"/>
          <w:color w:val="000000"/>
        </w:rPr>
        <w:t xml:space="preserve">lokalnoj </w:t>
      </w:r>
      <w:r w:rsidR="000F7253" w:rsidRPr="005E0E5E">
        <w:rPr>
          <w:rFonts w:ascii="Tahoma" w:hAnsi="Tahoma"/>
          <w:color w:val="000000"/>
        </w:rPr>
        <w:t xml:space="preserve">situaciji </w:t>
      </w:r>
      <w:r w:rsidR="001C5959" w:rsidRPr="005E0E5E">
        <w:rPr>
          <w:rFonts w:ascii="Tahoma" w:hAnsi="Tahoma"/>
          <w:color w:val="000000"/>
        </w:rPr>
        <w:t xml:space="preserve">i </w:t>
      </w:r>
      <w:r w:rsidR="00701CF4" w:rsidRPr="005E0E5E">
        <w:rPr>
          <w:rFonts w:ascii="Tahoma" w:hAnsi="Tahoma"/>
          <w:color w:val="000000"/>
        </w:rPr>
        <w:t>dostupnosti</w:t>
      </w:r>
      <w:r w:rsidR="000F7253" w:rsidRPr="005E0E5E">
        <w:rPr>
          <w:rFonts w:ascii="Tahoma" w:hAnsi="Tahoma"/>
          <w:color w:val="000000"/>
        </w:rPr>
        <w:t xml:space="preserve"> potrebnih kadrova.</w:t>
      </w:r>
      <w:r w:rsidR="00BF6FBA" w:rsidRPr="005E0E5E">
        <w:rPr>
          <w:rFonts w:ascii="Tahoma" w:hAnsi="Tahoma"/>
          <w:color w:val="000000"/>
        </w:rPr>
        <w:t xml:space="preserve"> </w:t>
      </w:r>
      <w:r w:rsidR="00701CF4" w:rsidRPr="005E0E5E">
        <w:rPr>
          <w:rFonts w:ascii="Tahoma" w:hAnsi="Tahoma"/>
          <w:color w:val="000000"/>
        </w:rPr>
        <w:t xml:space="preserve">Treba uzeti u obzir da </w:t>
      </w:r>
      <w:r w:rsidR="00BF6FBA" w:rsidRPr="005E0E5E">
        <w:rPr>
          <w:rFonts w:ascii="Tahoma" w:hAnsi="Tahoma"/>
          <w:color w:val="000000"/>
        </w:rPr>
        <w:t>kliničk</w:t>
      </w:r>
      <w:r w:rsidR="001300E5" w:rsidRPr="005E0E5E">
        <w:rPr>
          <w:rFonts w:ascii="Tahoma" w:hAnsi="Tahoma"/>
          <w:color w:val="000000"/>
        </w:rPr>
        <w:t>o</w:t>
      </w:r>
      <w:r w:rsidR="00BF6FBA" w:rsidRPr="005E0E5E">
        <w:rPr>
          <w:rFonts w:ascii="Tahoma" w:hAnsi="Tahoma"/>
          <w:color w:val="000000"/>
        </w:rPr>
        <w:t xml:space="preserve"> </w:t>
      </w:r>
      <w:r w:rsidR="001778D9" w:rsidRPr="005E0E5E">
        <w:rPr>
          <w:rFonts w:ascii="Tahoma" w:hAnsi="Tahoma"/>
          <w:color w:val="000000"/>
        </w:rPr>
        <w:t>procjenjivanje</w:t>
      </w:r>
      <w:r w:rsidR="00BF6FBA" w:rsidRPr="005E0E5E">
        <w:rPr>
          <w:rFonts w:ascii="Tahoma" w:hAnsi="Tahoma"/>
          <w:color w:val="000000"/>
        </w:rPr>
        <w:t xml:space="preserve"> </w:t>
      </w:r>
      <w:r w:rsidR="00DC19D0" w:rsidRPr="005E0E5E">
        <w:rPr>
          <w:rFonts w:ascii="Tahoma" w:hAnsi="Tahoma"/>
          <w:color w:val="000000"/>
        </w:rPr>
        <w:t>na daljinu</w:t>
      </w:r>
      <w:r w:rsidR="00BF6FBA" w:rsidRPr="005E0E5E">
        <w:rPr>
          <w:rFonts w:ascii="Tahoma" w:hAnsi="Tahoma"/>
          <w:color w:val="000000"/>
        </w:rPr>
        <w:t xml:space="preserve"> </w:t>
      </w:r>
      <w:r w:rsidR="001300E5" w:rsidRPr="005E0E5E">
        <w:rPr>
          <w:rFonts w:ascii="Tahoma" w:hAnsi="Tahoma"/>
          <w:color w:val="000000"/>
        </w:rPr>
        <w:t xml:space="preserve">ima </w:t>
      </w:r>
      <w:r w:rsidR="001C5959" w:rsidRPr="005E0E5E">
        <w:rPr>
          <w:rFonts w:ascii="Tahoma" w:hAnsi="Tahoma"/>
          <w:color w:val="000000"/>
        </w:rPr>
        <w:t xml:space="preserve">svoja </w:t>
      </w:r>
      <w:r w:rsidR="00701CF4" w:rsidRPr="005E0E5E">
        <w:rPr>
          <w:rFonts w:ascii="Tahoma" w:hAnsi="Tahoma"/>
          <w:color w:val="000000"/>
        </w:rPr>
        <w:t>ograničen</w:t>
      </w:r>
      <w:r w:rsidR="001C5959" w:rsidRPr="005E0E5E">
        <w:rPr>
          <w:rFonts w:ascii="Tahoma" w:hAnsi="Tahoma"/>
          <w:color w:val="000000"/>
        </w:rPr>
        <w:t>ja</w:t>
      </w:r>
      <w:r w:rsidR="001300E5" w:rsidRPr="005E0E5E">
        <w:rPr>
          <w:rFonts w:ascii="Tahoma" w:hAnsi="Tahoma"/>
          <w:color w:val="000000"/>
        </w:rPr>
        <w:t xml:space="preserve"> p</w:t>
      </w:r>
      <w:r w:rsidR="00701CF4" w:rsidRPr="005E0E5E">
        <w:rPr>
          <w:rFonts w:ascii="Tahoma" w:hAnsi="Tahoma"/>
          <w:color w:val="000000"/>
        </w:rPr>
        <w:t xml:space="preserve">a </w:t>
      </w:r>
      <w:r w:rsidR="001C5959" w:rsidRPr="005E0E5E">
        <w:rPr>
          <w:rFonts w:ascii="Tahoma" w:hAnsi="Tahoma"/>
          <w:color w:val="000000"/>
        </w:rPr>
        <w:t xml:space="preserve">u dvojbenim situacijama treba pažljivo </w:t>
      </w:r>
      <w:r w:rsidR="001778D9" w:rsidRPr="005E0E5E">
        <w:rPr>
          <w:rFonts w:ascii="Tahoma" w:hAnsi="Tahoma"/>
          <w:color w:val="000000"/>
        </w:rPr>
        <w:t>procijeniti</w:t>
      </w:r>
      <w:r w:rsidR="001C5959" w:rsidRPr="005E0E5E">
        <w:rPr>
          <w:rFonts w:ascii="Tahoma" w:hAnsi="Tahoma"/>
          <w:color w:val="000000"/>
        </w:rPr>
        <w:t xml:space="preserve"> je li </w:t>
      </w:r>
      <w:r w:rsidR="001778D9" w:rsidRPr="005E0E5E">
        <w:rPr>
          <w:rFonts w:ascii="Tahoma" w:hAnsi="Tahoma"/>
          <w:color w:val="000000"/>
        </w:rPr>
        <w:t xml:space="preserve">ona </w:t>
      </w:r>
      <w:r w:rsidR="001C5959" w:rsidRPr="005E0E5E">
        <w:rPr>
          <w:rFonts w:ascii="Tahoma" w:hAnsi="Tahoma"/>
          <w:color w:val="000000"/>
        </w:rPr>
        <w:t>izvediva i medicinski opravdana</w:t>
      </w:r>
      <w:r w:rsidR="00DC19D0" w:rsidRPr="005E0E5E">
        <w:rPr>
          <w:rFonts w:ascii="Tahoma" w:hAnsi="Tahoma"/>
          <w:color w:val="000000"/>
        </w:rPr>
        <w:t xml:space="preserve"> i kada je nužna kardiološka konzultacija</w:t>
      </w:r>
      <w:r w:rsidR="00BF6FBA" w:rsidRPr="003C54F5">
        <w:rPr>
          <w:rFonts w:ascii="Tahoma" w:hAnsi="Tahoma"/>
          <w:color w:val="000000"/>
          <w:sz w:val="21"/>
          <w:szCs w:val="21"/>
        </w:rPr>
        <w:t xml:space="preserve">. </w:t>
      </w:r>
      <w:r w:rsidR="00701CF4" w:rsidRPr="005E0E5E">
        <w:rPr>
          <w:rFonts w:ascii="Tahoma" w:hAnsi="Tahoma"/>
          <w:color w:val="000000"/>
        </w:rPr>
        <w:t xml:space="preserve">U komunikaciji s pacijentima treba pružiti sve potrebne informacije objašnjavajući razloge za </w:t>
      </w:r>
      <w:r w:rsidR="001300E5" w:rsidRPr="005E0E5E">
        <w:rPr>
          <w:rFonts w:ascii="Tahoma" w:hAnsi="Tahoma"/>
          <w:color w:val="000000"/>
        </w:rPr>
        <w:t>promjenu termina</w:t>
      </w:r>
      <w:r w:rsidR="00701CF4" w:rsidRPr="005E0E5E">
        <w:rPr>
          <w:rFonts w:ascii="Tahoma" w:hAnsi="Tahoma"/>
          <w:color w:val="000000"/>
        </w:rPr>
        <w:t xml:space="preserve">, </w:t>
      </w:r>
      <w:r w:rsidR="00BD7F86" w:rsidRPr="005E0E5E">
        <w:rPr>
          <w:rFonts w:ascii="Tahoma" w:hAnsi="Tahoma"/>
          <w:color w:val="000000"/>
        </w:rPr>
        <w:t xml:space="preserve">a </w:t>
      </w:r>
      <w:r w:rsidR="00701CF4" w:rsidRPr="005E0E5E">
        <w:rPr>
          <w:rFonts w:ascii="Tahoma" w:hAnsi="Tahoma"/>
          <w:color w:val="000000"/>
        </w:rPr>
        <w:t>u slučaju odgod</w:t>
      </w:r>
      <w:r w:rsidR="00E176AE" w:rsidRPr="005E0E5E">
        <w:rPr>
          <w:rFonts w:ascii="Tahoma" w:hAnsi="Tahoma"/>
          <w:color w:val="000000"/>
        </w:rPr>
        <w:t>e</w:t>
      </w:r>
      <w:r w:rsidR="008F1260" w:rsidRPr="005E0E5E">
        <w:rPr>
          <w:rFonts w:ascii="Tahoma" w:hAnsi="Tahoma"/>
          <w:color w:val="000000"/>
        </w:rPr>
        <w:t xml:space="preserve"> na dulji rok </w:t>
      </w:r>
      <w:r w:rsidR="00BF6FBA" w:rsidRPr="005E0E5E">
        <w:rPr>
          <w:rFonts w:ascii="Tahoma" w:hAnsi="Tahoma"/>
          <w:color w:val="000000"/>
        </w:rPr>
        <w:t>potrebn</w:t>
      </w:r>
      <w:r w:rsidR="008F1260" w:rsidRPr="005E0E5E">
        <w:rPr>
          <w:rFonts w:ascii="Tahoma" w:hAnsi="Tahoma"/>
          <w:color w:val="000000"/>
        </w:rPr>
        <w:t xml:space="preserve">o </w:t>
      </w:r>
      <w:r w:rsidR="00701CF4" w:rsidRPr="005E0E5E">
        <w:rPr>
          <w:rFonts w:ascii="Tahoma" w:hAnsi="Tahoma"/>
          <w:color w:val="000000"/>
        </w:rPr>
        <w:t>je</w:t>
      </w:r>
      <w:r w:rsidR="00BF6FBA" w:rsidRPr="005E0E5E">
        <w:rPr>
          <w:rFonts w:ascii="Tahoma" w:hAnsi="Tahoma"/>
          <w:color w:val="000000"/>
        </w:rPr>
        <w:t xml:space="preserve"> </w:t>
      </w:r>
      <w:r w:rsidR="001778D9" w:rsidRPr="005E0E5E">
        <w:rPr>
          <w:rFonts w:ascii="Tahoma" w:hAnsi="Tahoma"/>
          <w:color w:val="000000"/>
        </w:rPr>
        <w:t xml:space="preserve">upozoriti </w:t>
      </w:r>
      <w:r w:rsidR="00701CF4" w:rsidRPr="005E0E5E">
        <w:rPr>
          <w:rFonts w:ascii="Tahoma" w:hAnsi="Tahoma"/>
          <w:color w:val="000000"/>
        </w:rPr>
        <w:t xml:space="preserve">bolesnika </w:t>
      </w:r>
      <w:r w:rsidR="008F1260" w:rsidRPr="005E0E5E">
        <w:rPr>
          <w:rFonts w:ascii="Tahoma" w:hAnsi="Tahoma"/>
          <w:color w:val="000000"/>
        </w:rPr>
        <w:t xml:space="preserve">na nužnost </w:t>
      </w:r>
      <w:r w:rsidR="001C5959" w:rsidRPr="005E0E5E">
        <w:rPr>
          <w:rFonts w:ascii="Tahoma" w:hAnsi="Tahoma"/>
          <w:color w:val="000000"/>
        </w:rPr>
        <w:t>redoviti</w:t>
      </w:r>
      <w:r w:rsidR="008F1260" w:rsidRPr="005E0E5E">
        <w:rPr>
          <w:rFonts w:ascii="Tahoma" w:hAnsi="Tahoma"/>
          <w:color w:val="000000"/>
        </w:rPr>
        <w:t>h</w:t>
      </w:r>
      <w:r w:rsidR="001C5959" w:rsidRPr="005E0E5E">
        <w:rPr>
          <w:rFonts w:ascii="Tahoma" w:hAnsi="Tahoma"/>
          <w:color w:val="000000"/>
        </w:rPr>
        <w:t xml:space="preserve"> </w:t>
      </w:r>
      <w:r w:rsidR="00701CF4" w:rsidRPr="005E0E5E">
        <w:rPr>
          <w:rFonts w:ascii="Tahoma" w:hAnsi="Tahoma"/>
          <w:color w:val="000000"/>
        </w:rPr>
        <w:t>kardiološki</w:t>
      </w:r>
      <w:r w:rsidR="008F1260" w:rsidRPr="005E0E5E">
        <w:rPr>
          <w:rFonts w:ascii="Tahoma" w:hAnsi="Tahoma"/>
          <w:color w:val="000000"/>
        </w:rPr>
        <w:t>h</w:t>
      </w:r>
      <w:r w:rsidR="00701CF4" w:rsidRPr="005E0E5E">
        <w:rPr>
          <w:rFonts w:ascii="Tahoma" w:hAnsi="Tahoma"/>
          <w:color w:val="000000"/>
        </w:rPr>
        <w:t xml:space="preserve"> pregl</w:t>
      </w:r>
      <w:r w:rsidR="008F1260" w:rsidRPr="005E0E5E">
        <w:rPr>
          <w:rFonts w:ascii="Tahoma" w:hAnsi="Tahoma"/>
          <w:color w:val="000000"/>
        </w:rPr>
        <w:t>e</w:t>
      </w:r>
      <w:r w:rsidR="00701CF4" w:rsidRPr="005E0E5E">
        <w:rPr>
          <w:rFonts w:ascii="Tahoma" w:hAnsi="Tahoma"/>
          <w:color w:val="000000"/>
        </w:rPr>
        <w:t>d</w:t>
      </w:r>
      <w:r w:rsidR="008F1260" w:rsidRPr="005E0E5E">
        <w:rPr>
          <w:rFonts w:ascii="Tahoma" w:hAnsi="Tahoma"/>
          <w:color w:val="000000"/>
        </w:rPr>
        <w:t xml:space="preserve">a </w:t>
      </w:r>
      <w:r w:rsidR="00E176AE" w:rsidRPr="005E0E5E">
        <w:rPr>
          <w:rFonts w:ascii="Tahoma" w:hAnsi="Tahoma"/>
          <w:color w:val="000000"/>
        </w:rPr>
        <w:t>neovisno o terminu ehokardiografske pretrage</w:t>
      </w:r>
      <w:r w:rsidR="008F1260" w:rsidRPr="005E0E5E">
        <w:rPr>
          <w:rFonts w:ascii="Tahoma" w:hAnsi="Tahoma"/>
          <w:color w:val="000000"/>
        </w:rPr>
        <w:t>.</w:t>
      </w:r>
    </w:p>
    <w:p w14:paraId="5DD96512" w14:textId="77777777" w:rsidR="00AF0D6A" w:rsidRPr="003C54F5" w:rsidRDefault="00AF0D6A" w:rsidP="008C619A">
      <w:pPr>
        <w:spacing w:line="290" w:lineRule="auto"/>
        <w:ind w:firstLine="720"/>
        <w:jc w:val="both"/>
        <w:rPr>
          <w:rFonts w:ascii="Tahoma" w:hAnsi="Tahoma"/>
          <w:color w:val="000000"/>
          <w:sz w:val="21"/>
          <w:szCs w:val="21"/>
        </w:rPr>
      </w:pPr>
    </w:p>
    <w:p w14:paraId="0B4EC01C" w14:textId="77777777" w:rsidR="00AF0D6A" w:rsidRPr="003C54F5" w:rsidRDefault="00AF0D6A" w:rsidP="008C619A">
      <w:pPr>
        <w:spacing w:line="290" w:lineRule="auto"/>
        <w:ind w:firstLine="720"/>
        <w:jc w:val="both"/>
        <w:rPr>
          <w:rFonts w:ascii="Tahoma" w:hAnsi="Tahoma"/>
          <w:color w:val="000000"/>
          <w:sz w:val="21"/>
          <w:szCs w:val="21"/>
        </w:rPr>
      </w:pPr>
    </w:p>
    <w:p w14:paraId="6E86B33E" w14:textId="77777777" w:rsidR="004739CA" w:rsidRPr="003C54F5" w:rsidRDefault="004739CA" w:rsidP="00BF6FBA">
      <w:pPr>
        <w:spacing w:line="285" w:lineRule="auto"/>
        <w:jc w:val="both"/>
        <w:rPr>
          <w:rFonts w:ascii="Arial" w:hAnsi="Arial"/>
          <w:b/>
          <w:color w:val="000000"/>
          <w:sz w:val="19"/>
        </w:rPr>
      </w:pPr>
    </w:p>
    <w:p w14:paraId="4097406B" w14:textId="129E4D7F" w:rsidR="004D3CCB" w:rsidRPr="005E0E5E" w:rsidRDefault="00BF6FBA" w:rsidP="00BC7A47">
      <w:pPr>
        <w:spacing w:line="276" w:lineRule="auto"/>
        <w:jc w:val="both"/>
        <w:rPr>
          <w:rFonts w:ascii="Tahoma" w:hAnsi="Tahoma" w:cs="Tahoma"/>
          <w:b/>
          <w:bCs/>
          <w:color w:val="000000"/>
          <w:szCs w:val="22"/>
        </w:rPr>
      </w:pPr>
      <w:r w:rsidRPr="005E0E5E">
        <w:rPr>
          <w:rFonts w:ascii="Tahoma" w:hAnsi="Tahoma" w:cs="Tahoma"/>
          <w:b/>
          <w:bCs/>
          <w:color w:val="000000"/>
          <w:szCs w:val="22"/>
        </w:rPr>
        <w:t xml:space="preserve">Kliničke indikacije i trijaža </w:t>
      </w:r>
      <w:r w:rsidR="00BC7A47" w:rsidRPr="005E0E5E">
        <w:rPr>
          <w:rFonts w:ascii="Tahoma" w:hAnsi="Tahoma" w:cs="Tahoma"/>
          <w:b/>
          <w:bCs/>
          <w:color w:val="000000"/>
          <w:szCs w:val="22"/>
        </w:rPr>
        <w:t>upita/</w:t>
      </w:r>
      <w:r w:rsidR="00E176AE" w:rsidRPr="005E0E5E">
        <w:rPr>
          <w:rFonts w:ascii="Tahoma" w:hAnsi="Tahoma" w:cs="Tahoma"/>
          <w:b/>
          <w:bCs/>
          <w:color w:val="000000"/>
          <w:szCs w:val="22"/>
        </w:rPr>
        <w:t xml:space="preserve">zahtjeva za </w:t>
      </w:r>
      <w:r w:rsidRPr="005E0E5E">
        <w:rPr>
          <w:rFonts w:ascii="Tahoma" w:hAnsi="Tahoma" w:cs="Tahoma"/>
          <w:b/>
          <w:bCs/>
          <w:color w:val="000000"/>
          <w:szCs w:val="22"/>
        </w:rPr>
        <w:t>ehokardiografij</w:t>
      </w:r>
      <w:r w:rsidR="00E176AE" w:rsidRPr="005E0E5E">
        <w:rPr>
          <w:rFonts w:ascii="Tahoma" w:hAnsi="Tahoma" w:cs="Tahoma"/>
          <w:b/>
          <w:bCs/>
          <w:color w:val="000000"/>
          <w:szCs w:val="22"/>
        </w:rPr>
        <w:t>u</w:t>
      </w:r>
      <w:r w:rsidRPr="005E0E5E">
        <w:rPr>
          <w:rFonts w:ascii="Tahoma" w:hAnsi="Tahoma" w:cs="Tahoma"/>
          <w:b/>
          <w:bCs/>
          <w:color w:val="000000"/>
          <w:szCs w:val="22"/>
        </w:rPr>
        <w:t xml:space="preserve"> </w:t>
      </w:r>
    </w:p>
    <w:p w14:paraId="058F1C1F" w14:textId="77777777" w:rsidR="00253612" w:rsidRPr="003C54F5" w:rsidRDefault="00253612" w:rsidP="00BC7A47">
      <w:pPr>
        <w:spacing w:line="276" w:lineRule="auto"/>
        <w:jc w:val="both"/>
        <w:rPr>
          <w:rFonts w:ascii="Tahoma" w:hAnsi="Tahoma"/>
          <w:color w:val="000000"/>
          <w:sz w:val="21"/>
          <w:szCs w:val="21"/>
        </w:rPr>
      </w:pPr>
    </w:p>
    <w:p w14:paraId="5E367D2B" w14:textId="74E431B6" w:rsidR="00BF6FBA" w:rsidRPr="005E0E5E" w:rsidRDefault="00BF6FBA" w:rsidP="00BC7A47">
      <w:pPr>
        <w:spacing w:line="276" w:lineRule="auto"/>
        <w:jc w:val="both"/>
        <w:rPr>
          <w:rFonts w:ascii="Arial" w:hAnsi="Arial"/>
          <w:b/>
          <w:color w:val="000000"/>
        </w:rPr>
      </w:pPr>
      <w:r w:rsidRPr="005E0E5E">
        <w:rPr>
          <w:rFonts w:ascii="Tahoma" w:hAnsi="Tahoma"/>
          <w:color w:val="000000"/>
        </w:rPr>
        <w:t xml:space="preserve">Kriteriji </w:t>
      </w:r>
      <w:r w:rsidR="001D2D2C" w:rsidRPr="005E0E5E">
        <w:rPr>
          <w:rFonts w:ascii="Tahoma" w:hAnsi="Tahoma"/>
          <w:color w:val="000000"/>
        </w:rPr>
        <w:t xml:space="preserve">za opravdane </w:t>
      </w:r>
      <w:r w:rsidR="00253612" w:rsidRPr="005E0E5E">
        <w:rPr>
          <w:rFonts w:ascii="Tahoma" w:hAnsi="Tahoma"/>
          <w:color w:val="000000"/>
        </w:rPr>
        <w:t xml:space="preserve">i </w:t>
      </w:r>
      <w:r w:rsidR="001D2D2C" w:rsidRPr="005E0E5E">
        <w:rPr>
          <w:rFonts w:ascii="Tahoma" w:hAnsi="Tahoma"/>
          <w:color w:val="000000"/>
        </w:rPr>
        <w:t xml:space="preserve">indicirane </w:t>
      </w:r>
      <w:r w:rsidRPr="005E0E5E">
        <w:rPr>
          <w:rFonts w:ascii="Tahoma" w:hAnsi="Tahoma"/>
          <w:color w:val="000000"/>
        </w:rPr>
        <w:t xml:space="preserve">TTE </w:t>
      </w:r>
      <w:r w:rsidR="001D2D2C" w:rsidRPr="005E0E5E">
        <w:rPr>
          <w:rFonts w:ascii="Tahoma" w:hAnsi="Tahoma"/>
          <w:color w:val="000000"/>
        </w:rPr>
        <w:t xml:space="preserve">pretrage </w:t>
      </w:r>
      <w:r w:rsidR="000C253F" w:rsidRPr="005E0E5E">
        <w:rPr>
          <w:rFonts w:ascii="Tahoma" w:hAnsi="Tahoma"/>
          <w:color w:val="000000"/>
        </w:rPr>
        <w:t xml:space="preserve">podijeljeni su u tri </w:t>
      </w:r>
      <w:r w:rsidR="00DA0779" w:rsidRPr="005E0E5E">
        <w:rPr>
          <w:rFonts w:ascii="Tahoma" w:hAnsi="Tahoma"/>
          <w:color w:val="000000"/>
        </w:rPr>
        <w:t>kategorije</w:t>
      </w:r>
      <w:r w:rsidR="000C253F" w:rsidRPr="005E0E5E">
        <w:rPr>
          <w:rFonts w:ascii="Tahoma" w:hAnsi="Tahoma"/>
          <w:color w:val="000000"/>
        </w:rPr>
        <w:t>: za</w:t>
      </w:r>
      <w:r w:rsidR="00253612" w:rsidRPr="005E0E5E">
        <w:rPr>
          <w:rFonts w:ascii="Tahoma" w:hAnsi="Tahoma"/>
          <w:color w:val="000000"/>
        </w:rPr>
        <w:t xml:space="preserve"> izvanbolničke, </w:t>
      </w:r>
      <w:r w:rsidR="001D2D2C" w:rsidRPr="005E0E5E">
        <w:rPr>
          <w:rFonts w:ascii="Tahoma" w:hAnsi="Tahoma"/>
          <w:color w:val="000000"/>
        </w:rPr>
        <w:t xml:space="preserve">bolničke </w:t>
      </w:r>
      <w:r w:rsidR="00253612" w:rsidRPr="005E0E5E">
        <w:rPr>
          <w:rFonts w:ascii="Tahoma" w:hAnsi="Tahoma"/>
          <w:color w:val="000000"/>
        </w:rPr>
        <w:t>i kontrolne pretrage (</w:t>
      </w:r>
      <w:r w:rsidRPr="005E0E5E">
        <w:rPr>
          <w:rFonts w:ascii="Tahoma" w:hAnsi="Tahoma"/>
          <w:color w:val="000000"/>
        </w:rPr>
        <w:t>prema podnaslovima u nastavku</w:t>
      </w:r>
      <w:r w:rsidR="008419FF" w:rsidRPr="005E0E5E">
        <w:rPr>
          <w:rFonts w:ascii="Tahoma" w:hAnsi="Tahoma"/>
          <w:color w:val="000000"/>
        </w:rPr>
        <w:t xml:space="preserve">; </w:t>
      </w:r>
      <w:r w:rsidR="004D3CCB" w:rsidRPr="005E0E5E">
        <w:rPr>
          <w:rFonts w:ascii="Tahoma" w:hAnsi="Tahoma"/>
          <w:color w:val="000000"/>
        </w:rPr>
        <w:t xml:space="preserve">vidi </w:t>
      </w:r>
      <w:r w:rsidR="008419FF" w:rsidRPr="005E0E5E">
        <w:rPr>
          <w:rFonts w:ascii="Tahoma" w:hAnsi="Tahoma"/>
          <w:color w:val="000000"/>
        </w:rPr>
        <w:t xml:space="preserve">tablice </w:t>
      </w:r>
      <w:r w:rsidR="004D3CCB" w:rsidRPr="005E0E5E">
        <w:rPr>
          <w:rFonts w:ascii="Tahoma" w:hAnsi="Tahoma"/>
          <w:color w:val="000000"/>
        </w:rPr>
        <w:t>1</w:t>
      </w:r>
      <w:r w:rsidR="008419FF" w:rsidRPr="005E0E5E">
        <w:rPr>
          <w:rFonts w:ascii="Tahoma" w:hAnsi="Tahoma"/>
          <w:color w:val="000000"/>
        </w:rPr>
        <w:t>–</w:t>
      </w:r>
      <w:r w:rsidR="004D3CCB" w:rsidRPr="005E0E5E">
        <w:rPr>
          <w:rFonts w:ascii="Tahoma" w:hAnsi="Tahoma"/>
          <w:color w:val="000000"/>
        </w:rPr>
        <w:t>6)</w:t>
      </w:r>
      <w:r w:rsidRPr="005E0E5E">
        <w:rPr>
          <w:rFonts w:ascii="Tahoma" w:hAnsi="Tahoma"/>
          <w:color w:val="000000"/>
        </w:rPr>
        <w:t>.</w:t>
      </w:r>
    </w:p>
    <w:p w14:paraId="6B6CC564" w14:textId="41EBDD29" w:rsidR="00BF6FBA" w:rsidRPr="005E0E5E" w:rsidRDefault="00BF6FBA" w:rsidP="00BF6FBA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before="216"/>
        <w:ind w:left="144"/>
        <w:rPr>
          <w:sz w:val="24"/>
          <w:szCs w:val="24"/>
          <w:lang w:val="hr-HR"/>
        </w:rPr>
      </w:pPr>
      <w:r w:rsidRPr="005E0E5E">
        <w:rPr>
          <w:sz w:val="24"/>
          <w:szCs w:val="24"/>
          <w:lang w:val="hr-HR"/>
        </w:rPr>
        <w:t>Zahtjevi</w:t>
      </w:r>
      <w:r w:rsidR="000C253F" w:rsidRPr="005E0E5E">
        <w:rPr>
          <w:sz w:val="24"/>
          <w:szCs w:val="24"/>
          <w:lang w:val="hr-HR"/>
        </w:rPr>
        <w:t xml:space="preserve"> za</w:t>
      </w:r>
      <w:r w:rsidRPr="005E0E5E">
        <w:rPr>
          <w:sz w:val="24"/>
          <w:szCs w:val="24"/>
          <w:lang w:val="hr-HR"/>
        </w:rPr>
        <w:t xml:space="preserve"> </w:t>
      </w:r>
      <w:r w:rsidR="000C253F" w:rsidRPr="005E0E5E">
        <w:rPr>
          <w:sz w:val="24"/>
          <w:szCs w:val="24"/>
          <w:lang w:val="hr-HR"/>
        </w:rPr>
        <w:t>izvanbolničke pacijente</w:t>
      </w:r>
    </w:p>
    <w:p w14:paraId="46DD8750" w14:textId="77777777" w:rsidR="00BF6FBA" w:rsidRPr="005E0E5E" w:rsidRDefault="00BF6FBA" w:rsidP="00BF6FBA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before="72" w:line="276" w:lineRule="auto"/>
        <w:ind w:left="144"/>
        <w:rPr>
          <w:sz w:val="24"/>
          <w:szCs w:val="24"/>
          <w:lang w:val="hr-HR"/>
        </w:rPr>
      </w:pPr>
      <w:r w:rsidRPr="005E0E5E">
        <w:rPr>
          <w:sz w:val="24"/>
          <w:szCs w:val="24"/>
          <w:lang w:val="hr-HR"/>
        </w:rPr>
        <w:t xml:space="preserve">Zahtjevi </w:t>
      </w:r>
      <w:r w:rsidR="004D3CCB" w:rsidRPr="005E0E5E">
        <w:rPr>
          <w:sz w:val="24"/>
          <w:szCs w:val="24"/>
          <w:lang w:val="hr-HR"/>
        </w:rPr>
        <w:t>za hospitalizirane bolesnike</w:t>
      </w:r>
      <w:r w:rsidRPr="005E0E5E">
        <w:rPr>
          <w:sz w:val="24"/>
          <w:szCs w:val="24"/>
          <w:lang w:val="hr-HR"/>
        </w:rPr>
        <w:t xml:space="preserve"> </w:t>
      </w:r>
    </w:p>
    <w:p w14:paraId="3B9CD6D0" w14:textId="109037DA" w:rsidR="00BF6FBA" w:rsidRPr="005E0E5E" w:rsidRDefault="00BF6FBA" w:rsidP="00BF6FBA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line="264" w:lineRule="auto"/>
        <w:ind w:left="144"/>
        <w:rPr>
          <w:sz w:val="24"/>
          <w:szCs w:val="24"/>
          <w:lang w:val="hr-HR"/>
        </w:rPr>
      </w:pPr>
      <w:r w:rsidRPr="005E0E5E">
        <w:rPr>
          <w:sz w:val="24"/>
          <w:szCs w:val="24"/>
          <w:lang w:val="hr-HR"/>
        </w:rPr>
        <w:t>Zahtjevi za naknadno praćenje</w:t>
      </w:r>
      <w:r w:rsidR="00253612" w:rsidRPr="005E0E5E">
        <w:rPr>
          <w:sz w:val="24"/>
          <w:szCs w:val="24"/>
          <w:lang w:val="hr-HR"/>
        </w:rPr>
        <w:t xml:space="preserve"> </w:t>
      </w:r>
      <w:r w:rsidR="005910DE" w:rsidRPr="005E0E5E">
        <w:rPr>
          <w:sz w:val="24"/>
          <w:szCs w:val="24"/>
          <w:lang w:val="hr-HR"/>
        </w:rPr>
        <w:t>–</w:t>
      </w:r>
      <w:r w:rsidR="00253612" w:rsidRPr="005E0E5E">
        <w:rPr>
          <w:sz w:val="24"/>
          <w:szCs w:val="24"/>
          <w:lang w:val="hr-HR"/>
        </w:rPr>
        <w:t xml:space="preserve"> kontrole</w:t>
      </w:r>
    </w:p>
    <w:p w14:paraId="0AE9BFBC" w14:textId="6DDF9D57" w:rsidR="008C619A" w:rsidRPr="005E0E5E" w:rsidRDefault="00BF6FBA" w:rsidP="00BC7A47">
      <w:pPr>
        <w:spacing w:before="288" w:line="276" w:lineRule="auto"/>
        <w:ind w:firstLine="144"/>
        <w:jc w:val="both"/>
        <w:rPr>
          <w:rFonts w:ascii="Tahoma" w:hAnsi="Tahoma"/>
          <w:color w:val="000000"/>
        </w:rPr>
      </w:pPr>
      <w:r w:rsidRPr="005E0E5E">
        <w:rPr>
          <w:rFonts w:ascii="Tahoma" w:hAnsi="Tahoma"/>
          <w:color w:val="000000"/>
        </w:rPr>
        <w:t>Didaktički vremenski okviri za ehokardiograf</w:t>
      </w:r>
      <w:r w:rsidR="004D3CCB" w:rsidRPr="005E0E5E">
        <w:rPr>
          <w:rFonts w:ascii="Tahoma" w:hAnsi="Tahoma"/>
          <w:color w:val="000000"/>
        </w:rPr>
        <w:t xml:space="preserve">ski pregled </w:t>
      </w:r>
      <w:r w:rsidRPr="005E0E5E">
        <w:rPr>
          <w:rFonts w:ascii="Tahoma" w:hAnsi="Tahoma"/>
          <w:color w:val="000000"/>
        </w:rPr>
        <w:t xml:space="preserve"> </w:t>
      </w:r>
      <w:r w:rsidR="008419FF" w:rsidRPr="005E0E5E">
        <w:rPr>
          <w:rFonts w:ascii="Tahoma" w:hAnsi="Tahoma"/>
          <w:color w:val="000000"/>
        </w:rPr>
        <w:t>zahtjevni</w:t>
      </w:r>
      <w:r w:rsidR="004D3CCB" w:rsidRPr="005E0E5E">
        <w:rPr>
          <w:rFonts w:ascii="Tahoma" w:hAnsi="Tahoma"/>
          <w:color w:val="000000"/>
        </w:rPr>
        <w:t xml:space="preserve"> </w:t>
      </w:r>
      <w:r w:rsidR="008419FF" w:rsidRPr="005E0E5E">
        <w:rPr>
          <w:rFonts w:ascii="Tahoma" w:hAnsi="Tahoma"/>
          <w:color w:val="000000"/>
        </w:rPr>
        <w:t xml:space="preserve">su </w:t>
      </w:r>
      <w:r w:rsidR="004D3CCB" w:rsidRPr="005E0E5E">
        <w:rPr>
          <w:rFonts w:ascii="Tahoma" w:hAnsi="Tahoma"/>
          <w:color w:val="000000"/>
        </w:rPr>
        <w:t xml:space="preserve">s više aspekata </w:t>
      </w:r>
      <w:r w:rsidRPr="005E0E5E">
        <w:rPr>
          <w:rFonts w:ascii="Tahoma" w:hAnsi="Tahoma"/>
          <w:color w:val="000000"/>
        </w:rPr>
        <w:t xml:space="preserve">stoga postupak </w:t>
      </w:r>
      <w:r w:rsidR="003453CC" w:rsidRPr="005E0E5E">
        <w:rPr>
          <w:rFonts w:ascii="Tahoma" w:hAnsi="Tahoma"/>
          <w:color w:val="000000"/>
        </w:rPr>
        <w:t xml:space="preserve">naručivanja </w:t>
      </w:r>
      <w:r w:rsidRPr="005E0E5E">
        <w:rPr>
          <w:rFonts w:ascii="Tahoma" w:hAnsi="Tahoma"/>
          <w:color w:val="000000"/>
        </w:rPr>
        <w:t xml:space="preserve">zahtijeva pažljivu koordinaciju </w:t>
      </w:r>
      <w:r w:rsidR="004D3CCB" w:rsidRPr="005E0E5E">
        <w:rPr>
          <w:rFonts w:ascii="Tahoma" w:hAnsi="Tahoma"/>
          <w:color w:val="000000"/>
        </w:rPr>
        <w:t>i standard</w:t>
      </w:r>
      <w:r w:rsidR="00D53173" w:rsidRPr="005E0E5E">
        <w:rPr>
          <w:rFonts w:ascii="Tahoma" w:hAnsi="Tahoma"/>
          <w:color w:val="000000"/>
        </w:rPr>
        <w:t xml:space="preserve">izirani </w:t>
      </w:r>
      <w:r w:rsidR="004D3CCB" w:rsidRPr="005E0E5E">
        <w:rPr>
          <w:rFonts w:ascii="Tahoma" w:hAnsi="Tahoma"/>
          <w:color w:val="000000"/>
        </w:rPr>
        <w:t>postupak svi</w:t>
      </w:r>
      <w:r w:rsidR="003453CC" w:rsidRPr="005E0E5E">
        <w:rPr>
          <w:rFonts w:ascii="Tahoma" w:hAnsi="Tahoma"/>
          <w:color w:val="000000"/>
        </w:rPr>
        <w:t>h</w:t>
      </w:r>
      <w:r w:rsidR="004D3CCB" w:rsidRPr="005E0E5E">
        <w:rPr>
          <w:rFonts w:ascii="Tahoma" w:hAnsi="Tahoma"/>
          <w:color w:val="000000"/>
        </w:rPr>
        <w:t xml:space="preserve"> uključenih </w:t>
      </w:r>
      <w:r w:rsidR="004D3CCB" w:rsidRPr="005E0E5E">
        <w:rPr>
          <w:rFonts w:ascii="Tahoma" w:hAnsi="Tahoma"/>
          <w:color w:val="000000"/>
        </w:rPr>
        <w:lastRenderedPageBreak/>
        <w:t xml:space="preserve">strana </w:t>
      </w:r>
      <w:r w:rsidR="00D53173" w:rsidRPr="005E0E5E">
        <w:rPr>
          <w:rFonts w:ascii="Tahoma" w:hAnsi="Tahoma"/>
          <w:color w:val="000000"/>
        </w:rPr>
        <w:t xml:space="preserve">kako bi se postojećim resursima </w:t>
      </w:r>
      <w:r w:rsidR="00B9352D" w:rsidRPr="005E0E5E">
        <w:rPr>
          <w:rFonts w:ascii="Tahoma" w:hAnsi="Tahoma"/>
          <w:color w:val="000000"/>
        </w:rPr>
        <w:t xml:space="preserve">raspolagalo </w:t>
      </w:r>
      <w:r w:rsidR="00D53173" w:rsidRPr="005E0E5E">
        <w:rPr>
          <w:rFonts w:ascii="Tahoma" w:hAnsi="Tahoma"/>
          <w:color w:val="000000"/>
        </w:rPr>
        <w:t xml:space="preserve">racionalno i učinkovito, a bolesniku osiguralo </w:t>
      </w:r>
      <w:r w:rsidR="003453CC" w:rsidRPr="005E0E5E">
        <w:rPr>
          <w:rFonts w:ascii="Tahoma" w:hAnsi="Tahoma"/>
          <w:color w:val="000000"/>
        </w:rPr>
        <w:t xml:space="preserve">pravodobnu </w:t>
      </w:r>
      <w:r w:rsidR="00D53173" w:rsidRPr="005E0E5E">
        <w:rPr>
          <w:rFonts w:ascii="Tahoma" w:hAnsi="Tahoma"/>
          <w:color w:val="000000"/>
        </w:rPr>
        <w:t>dijagnozu</w:t>
      </w:r>
      <w:r w:rsidRPr="005E0E5E">
        <w:rPr>
          <w:rFonts w:ascii="Tahoma" w:hAnsi="Tahoma"/>
          <w:color w:val="000000"/>
        </w:rPr>
        <w:t xml:space="preserve">. U širem smislu, ako </w:t>
      </w:r>
      <w:r w:rsidR="00D53173" w:rsidRPr="005E0E5E">
        <w:rPr>
          <w:rFonts w:ascii="Tahoma" w:hAnsi="Tahoma"/>
          <w:color w:val="000000"/>
        </w:rPr>
        <w:t>se na TTE naručuje</w:t>
      </w:r>
      <w:r w:rsidRPr="005E0E5E">
        <w:rPr>
          <w:rFonts w:ascii="Tahoma" w:hAnsi="Tahoma"/>
          <w:color w:val="000000"/>
        </w:rPr>
        <w:t xml:space="preserve"> ambulantni </w:t>
      </w:r>
      <w:r w:rsidR="00D53173" w:rsidRPr="005E0E5E">
        <w:rPr>
          <w:rFonts w:ascii="Tahoma" w:hAnsi="Tahoma"/>
          <w:color w:val="000000"/>
        </w:rPr>
        <w:t>bolesnik</w:t>
      </w:r>
      <w:r w:rsidRPr="005E0E5E">
        <w:rPr>
          <w:rFonts w:ascii="Tahoma" w:hAnsi="Tahoma"/>
          <w:color w:val="000000"/>
        </w:rPr>
        <w:t xml:space="preserve"> i u trijaži </w:t>
      </w:r>
      <w:r w:rsidR="00D53173" w:rsidRPr="005E0E5E">
        <w:rPr>
          <w:rFonts w:ascii="Tahoma" w:hAnsi="Tahoma"/>
          <w:color w:val="000000"/>
        </w:rPr>
        <w:t xml:space="preserve">je </w:t>
      </w:r>
      <w:r w:rsidRPr="005E0E5E">
        <w:rPr>
          <w:rFonts w:ascii="Tahoma" w:hAnsi="Tahoma"/>
          <w:color w:val="000000"/>
        </w:rPr>
        <w:t xml:space="preserve">označen kao indicirani, pretragu treba provesti u </w:t>
      </w:r>
      <w:r w:rsidR="00D53173" w:rsidRPr="005E0E5E">
        <w:rPr>
          <w:rFonts w:ascii="Tahoma" w:hAnsi="Tahoma"/>
          <w:color w:val="000000"/>
        </w:rPr>
        <w:t xml:space="preserve">razumnom </w:t>
      </w:r>
      <w:r w:rsidRPr="005E0E5E">
        <w:rPr>
          <w:rFonts w:ascii="Tahoma" w:hAnsi="Tahoma"/>
          <w:color w:val="000000"/>
        </w:rPr>
        <w:t xml:space="preserve">roku </w:t>
      </w:r>
      <w:r w:rsidR="00D53173" w:rsidRPr="005E0E5E">
        <w:rPr>
          <w:rFonts w:ascii="Tahoma" w:hAnsi="Tahoma"/>
          <w:color w:val="000000"/>
        </w:rPr>
        <w:t>(</w:t>
      </w:r>
      <w:r w:rsidR="00C32E3C" w:rsidRPr="005E0E5E">
        <w:rPr>
          <w:rFonts w:ascii="Tahoma" w:hAnsi="Tahoma"/>
          <w:color w:val="000000"/>
        </w:rPr>
        <w:t>prema</w:t>
      </w:r>
      <w:r w:rsidR="00D53173" w:rsidRPr="005E0E5E">
        <w:rPr>
          <w:rFonts w:ascii="Tahoma" w:hAnsi="Tahoma"/>
          <w:color w:val="000000"/>
        </w:rPr>
        <w:t xml:space="preserve"> medicin</w:t>
      </w:r>
      <w:r w:rsidR="00C32E3C" w:rsidRPr="005E0E5E">
        <w:rPr>
          <w:rFonts w:ascii="Tahoma" w:hAnsi="Tahoma"/>
          <w:color w:val="000000"/>
        </w:rPr>
        <w:t>s</w:t>
      </w:r>
      <w:r w:rsidR="00D53173" w:rsidRPr="005E0E5E">
        <w:rPr>
          <w:rFonts w:ascii="Tahoma" w:hAnsi="Tahoma"/>
          <w:color w:val="000000"/>
        </w:rPr>
        <w:t>ko</w:t>
      </w:r>
      <w:r w:rsidR="00C32E3C" w:rsidRPr="005E0E5E">
        <w:rPr>
          <w:rFonts w:ascii="Tahoma" w:hAnsi="Tahoma"/>
          <w:color w:val="000000"/>
        </w:rPr>
        <w:t>j</w:t>
      </w:r>
      <w:r w:rsidR="00D53173" w:rsidRPr="005E0E5E">
        <w:rPr>
          <w:rFonts w:ascii="Tahoma" w:hAnsi="Tahoma"/>
          <w:color w:val="000000"/>
        </w:rPr>
        <w:t xml:space="preserve"> indikacij</w:t>
      </w:r>
      <w:r w:rsidR="00C32E3C" w:rsidRPr="005E0E5E">
        <w:rPr>
          <w:rFonts w:ascii="Tahoma" w:hAnsi="Tahoma"/>
          <w:color w:val="000000"/>
        </w:rPr>
        <w:t xml:space="preserve">i). </w:t>
      </w:r>
      <w:r w:rsidRPr="005E0E5E">
        <w:rPr>
          <w:rFonts w:ascii="Tahoma" w:hAnsi="Tahoma"/>
          <w:color w:val="000000"/>
        </w:rPr>
        <w:t xml:space="preserve">Za </w:t>
      </w:r>
      <w:r w:rsidR="00D53173" w:rsidRPr="005E0E5E">
        <w:rPr>
          <w:rFonts w:ascii="Tahoma" w:hAnsi="Tahoma"/>
          <w:color w:val="000000"/>
        </w:rPr>
        <w:t xml:space="preserve">one </w:t>
      </w:r>
      <w:r w:rsidRPr="005E0E5E">
        <w:rPr>
          <w:rFonts w:ascii="Tahoma" w:hAnsi="Tahoma"/>
          <w:color w:val="000000"/>
        </w:rPr>
        <w:t xml:space="preserve">koji su u trijaži označeni kao žurni pretragu treba provesti u roku od dva tjedna (osim ako nije drugačije navedeno u </w:t>
      </w:r>
      <w:r w:rsidRPr="005E0E5E">
        <w:rPr>
          <w:rFonts w:ascii="Tahoma" w:hAnsi="Tahoma"/>
          <w:b/>
          <w:bCs/>
          <w:color w:val="000000"/>
        </w:rPr>
        <w:t>tablici</w:t>
      </w:r>
      <w:r w:rsidRPr="005E0E5E">
        <w:rPr>
          <w:rFonts w:ascii="Tahoma" w:hAnsi="Tahoma"/>
          <w:b/>
          <w:bCs/>
          <w:color w:val="0000FF"/>
        </w:rPr>
        <w:t xml:space="preserve"> 1</w:t>
      </w:r>
      <w:r w:rsidRPr="005E0E5E">
        <w:rPr>
          <w:rFonts w:ascii="Tahoma" w:hAnsi="Tahoma"/>
          <w:color w:val="0000FF"/>
        </w:rPr>
        <w:t>)</w:t>
      </w:r>
      <w:r w:rsidRPr="005E0E5E">
        <w:rPr>
          <w:rFonts w:ascii="Tahoma" w:hAnsi="Tahoma"/>
        </w:rPr>
        <w:t>.</w:t>
      </w:r>
      <w:r w:rsidRPr="005E0E5E">
        <w:rPr>
          <w:rFonts w:ascii="Arial" w:hAnsi="Arial"/>
          <w:color w:val="000000"/>
        </w:rPr>
        <w:t xml:space="preserve"> </w:t>
      </w:r>
      <w:r w:rsidRPr="005E0E5E">
        <w:rPr>
          <w:rFonts w:ascii="Tahoma" w:hAnsi="Tahoma"/>
          <w:color w:val="000000"/>
        </w:rPr>
        <w:t xml:space="preserve">Navedeni popis nije sveobuhvatan, </w:t>
      </w:r>
      <w:r w:rsidR="003453CC" w:rsidRPr="005E0E5E">
        <w:rPr>
          <w:rFonts w:ascii="Tahoma" w:hAnsi="Tahoma"/>
          <w:color w:val="000000"/>
        </w:rPr>
        <w:t xml:space="preserve">nego </w:t>
      </w:r>
      <w:r w:rsidRPr="005E0E5E">
        <w:rPr>
          <w:rFonts w:ascii="Tahoma" w:hAnsi="Tahoma"/>
          <w:color w:val="000000"/>
        </w:rPr>
        <w:t xml:space="preserve">je osmišljen kako bi </w:t>
      </w:r>
      <w:r w:rsidR="00D53173" w:rsidRPr="005E0E5E">
        <w:rPr>
          <w:rFonts w:ascii="Tahoma" w:hAnsi="Tahoma"/>
          <w:color w:val="000000"/>
        </w:rPr>
        <w:t xml:space="preserve">na svim razinama </w:t>
      </w:r>
      <w:r w:rsidR="003453CC" w:rsidRPr="005E0E5E">
        <w:rPr>
          <w:rFonts w:ascii="Tahoma" w:hAnsi="Tahoma"/>
          <w:color w:val="000000"/>
        </w:rPr>
        <w:t>zdravstvene</w:t>
      </w:r>
      <w:r w:rsidR="00D53173" w:rsidRPr="005E0E5E">
        <w:rPr>
          <w:rFonts w:ascii="Tahoma" w:hAnsi="Tahoma"/>
          <w:color w:val="000000"/>
        </w:rPr>
        <w:t xml:space="preserve"> zaštite indiciranje ehokardiografskih pretr</w:t>
      </w:r>
      <w:r w:rsidR="00253612" w:rsidRPr="005E0E5E">
        <w:rPr>
          <w:rFonts w:ascii="Tahoma" w:hAnsi="Tahoma"/>
          <w:color w:val="000000"/>
        </w:rPr>
        <w:t>a</w:t>
      </w:r>
      <w:r w:rsidR="00D53173" w:rsidRPr="005E0E5E">
        <w:rPr>
          <w:rFonts w:ascii="Tahoma" w:hAnsi="Tahoma"/>
          <w:color w:val="000000"/>
        </w:rPr>
        <w:t>ga bilo standardizirano i pojednostavljeno u</w:t>
      </w:r>
      <w:r w:rsidR="00253612" w:rsidRPr="005E0E5E">
        <w:rPr>
          <w:rFonts w:ascii="Tahoma" w:hAnsi="Tahoma"/>
          <w:color w:val="000000"/>
        </w:rPr>
        <w:t>z</w:t>
      </w:r>
      <w:r w:rsidR="00D53173" w:rsidRPr="005E0E5E">
        <w:rPr>
          <w:rFonts w:ascii="Tahoma" w:hAnsi="Tahoma"/>
          <w:color w:val="000000"/>
        </w:rPr>
        <w:t xml:space="preserve"> jasan </w:t>
      </w:r>
      <w:r w:rsidRPr="005E0E5E">
        <w:rPr>
          <w:rFonts w:ascii="Tahoma" w:hAnsi="Tahoma"/>
          <w:color w:val="000000"/>
        </w:rPr>
        <w:t xml:space="preserve">okvir </w:t>
      </w:r>
      <w:r w:rsidR="00253612" w:rsidRPr="005E0E5E">
        <w:rPr>
          <w:rFonts w:ascii="Tahoma" w:hAnsi="Tahoma"/>
          <w:color w:val="000000"/>
        </w:rPr>
        <w:t xml:space="preserve">kliničkog promišljanja </w:t>
      </w:r>
      <w:r w:rsidR="003453CC" w:rsidRPr="005E0E5E">
        <w:rPr>
          <w:rFonts w:ascii="Tahoma" w:hAnsi="Tahoma"/>
          <w:color w:val="000000"/>
        </w:rPr>
        <w:t>svrsishodnosti</w:t>
      </w:r>
      <w:r w:rsidR="00253612" w:rsidRPr="005E0E5E">
        <w:rPr>
          <w:rFonts w:ascii="Tahoma" w:hAnsi="Tahoma"/>
          <w:color w:val="000000"/>
        </w:rPr>
        <w:t xml:space="preserve"> same pretrage. S</w:t>
      </w:r>
      <w:r w:rsidRPr="005E0E5E">
        <w:rPr>
          <w:rFonts w:ascii="Tahoma" w:hAnsi="Tahoma"/>
          <w:color w:val="000000"/>
        </w:rPr>
        <w:t>mjernic</w:t>
      </w:r>
      <w:r w:rsidR="00253612" w:rsidRPr="005E0E5E">
        <w:rPr>
          <w:rFonts w:ascii="Tahoma" w:hAnsi="Tahoma"/>
          <w:color w:val="000000"/>
        </w:rPr>
        <w:t xml:space="preserve">e pomažu </w:t>
      </w:r>
      <w:r w:rsidR="003453CC" w:rsidRPr="005E0E5E">
        <w:rPr>
          <w:rFonts w:ascii="Tahoma" w:hAnsi="Tahoma"/>
          <w:color w:val="000000"/>
        </w:rPr>
        <w:t xml:space="preserve">i </w:t>
      </w:r>
      <w:r w:rsidR="00253612" w:rsidRPr="005E0E5E">
        <w:rPr>
          <w:rFonts w:ascii="Tahoma" w:hAnsi="Tahoma"/>
          <w:color w:val="000000"/>
        </w:rPr>
        <w:t xml:space="preserve">ehokardiografskim laboratorijima da bolje i racionalnije upravljaju </w:t>
      </w:r>
      <w:r w:rsidR="008F1260" w:rsidRPr="005E0E5E">
        <w:rPr>
          <w:rFonts w:ascii="Tahoma" w:hAnsi="Tahoma"/>
          <w:color w:val="000000"/>
        </w:rPr>
        <w:t xml:space="preserve">procesom </w:t>
      </w:r>
      <w:r w:rsidR="00253612" w:rsidRPr="005E0E5E">
        <w:rPr>
          <w:rFonts w:ascii="Tahoma" w:hAnsi="Tahoma"/>
          <w:color w:val="000000"/>
        </w:rPr>
        <w:t>naručivanj</w:t>
      </w:r>
      <w:r w:rsidR="008F1260" w:rsidRPr="005E0E5E">
        <w:rPr>
          <w:rFonts w:ascii="Tahoma" w:hAnsi="Tahoma"/>
          <w:color w:val="000000"/>
        </w:rPr>
        <w:t>a</w:t>
      </w:r>
      <w:r w:rsidR="00253612" w:rsidRPr="005E0E5E">
        <w:rPr>
          <w:rFonts w:ascii="Tahoma" w:hAnsi="Tahoma"/>
          <w:color w:val="000000"/>
        </w:rPr>
        <w:t xml:space="preserve">. Vrijeme uloženo u klinički probir i razvrstavanje </w:t>
      </w:r>
      <w:r w:rsidR="00216C57" w:rsidRPr="005E0E5E">
        <w:rPr>
          <w:rFonts w:ascii="Tahoma" w:hAnsi="Tahoma"/>
          <w:color w:val="000000"/>
        </w:rPr>
        <w:t xml:space="preserve">racionalno </w:t>
      </w:r>
      <w:r w:rsidR="003453CC" w:rsidRPr="005E0E5E">
        <w:rPr>
          <w:rFonts w:ascii="Tahoma" w:hAnsi="Tahoma"/>
          <w:color w:val="000000"/>
        </w:rPr>
        <w:t xml:space="preserve">je </w:t>
      </w:r>
      <w:r w:rsidR="00216C57" w:rsidRPr="005E0E5E">
        <w:rPr>
          <w:rFonts w:ascii="Tahoma" w:hAnsi="Tahoma"/>
          <w:color w:val="000000"/>
        </w:rPr>
        <w:t xml:space="preserve">jer </w:t>
      </w:r>
      <w:r w:rsidR="003453CC" w:rsidRPr="005E0E5E">
        <w:rPr>
          <w:rFonts w:ascii="Tahoma" w:hAnsi="Tahoma"/>
          <w:color w:val="000000"/>
        </w:rPr>
        <w:t xml:space="preserve">znatno </w:t>
      </w:r>
      <w:r w:rsidR="00216C57" w:rsidRPr="005E0E5E">
        <w:rPr>
          <w:rFonts w:ascii="Tahoma" w:hAnsi="Tahoma"/>
          <w:color w:val="000000"/>
        </w:rPr>
        <w:t xml:space="preserve">povećava </w:t>
      </w:r>
      <w:r w:rsidRPr="005E0E5E">
        <w:rPr>
          <w:rFonts w:ascii="Tahoma" w:hAnsi="Tahoma"/>
          <w:color w:val="000000"/>
        </w:rPr>
        <w:t>kapacitet</w:t>
      </w:r>
      <w:r w:rsidR="008F1260" w:rsidRPr="005E0E5E">
        <w:rPr>
          <w:rFonts w:ascii="Tahoma" w:hAnsi="Tahoma"/>
          <w:color w:val="000000"/>
        </w:rPr>
        <w:t xml:space="preserve">e </w:t>
      </w:r>
      <w:r w:rsidR="00253612" w:rsidRPr="005E0E5E">
        <w:rPr>
          <w:rFonts w:ascii="Tahoma" w:hAnsi="Tahoma"/>
          <w:color w:val="000000"/>
        </w:rPr>
        <w:t xml:space="preserve">oslobađanjem termina za </w:t>
      </w:r>
      <w:r w:rsidR="003453CC" w:rsidRPr="005E0E5E">
        <w:rPr>
          <w:rFonts w:ascii="Tahoma" w:hAnsi="Tahoma"/>
          <w:color w:val="000000"/>
        </w:rPr>
        <w:t>p</w:t>
      </w:r>
      <w:r w:rsidR="007C0453" w:rsidRPr="005E0E5E">
        <w:rPr>
          <w:rFonts w:ascii="Tahoma" w:hAnsi="Tahoma"/>
          <w:color w:val="000000"/>
        </w:rPr>
        <w:t>rijeko potrebne</w:t>
      </w:r>
      <w:r w:rsidR="003453CC" w:rsidRPr="005E0E5E">
        <w:rPr>
          <w:rFonts w:ascii="Tahoma" w:hAnsi="Tahoma"/>
          <w:color w:val="000000"/>
        </w:rPr>
        <w:t xml:space="preserve"> </w:t>
      </w:r>
      <w:r w:rsidR="00253612" w:rsidRPr="005E0E5E">
        <w:rPr>
          <w:rFonts w:ascii="Tahoma" w:hAnsi="Tahoma"/>
          <w:color w:val="000000"/>
        </w:rPr>
        <w:t>pretrage</w:t>
      </w:r>
      <w:r w:rsidRPr="005E0E5E">
        <w:rPr>
          <w:rFonts w:ascii="Tahoma" w:hAnsi="Tahoma"/>
          <w:color w:val="000000"/>
        </w:rPr>
        <w:t>.</w:t>
      </w:r>
    </w:p>
    <w:p w14:paraId="446D3E6D" w14:textId="36A40BE1" w:rsidR="00BF6FBA" w:rsidRPr="005E0E5E" w:rsidRDefault="009A48D9" w:rsidP="00BF6FBA">
      <w:pPr>
        <w:pStyle w:val="P68B1DB1-Normal5"/>
        <w:spacing w:before="216"/>
        <w:rPr>
          <w:rFonts w:ascii="Tahoma" w:hAnsi="Tahoma" w:cs="Tahoma"/>
          <w:sz w:val="24"/>
          <w:szCs w:val="24"/>
          <w:lang w:val="hr-HR"/>
        </w:rPr>
      </w:pPr>
      <w:r w:rsidRPr="005E0E5E">
        <w:rPr>
          <w:rFonts w:ascii="Tahoma" w:hAnsi="Tahoma" w:cs="Tahoma"/>
          <w:sz w:val="24"/>
          <w:szCs w:val="24"/>
          <w:lang w:val="hr-HR"/>
        </w:rPr>
        <w:t>I</w:t>
      </w:r>
      <w:r w:rsidR="00EA4690" w:rsidRPr="005E0E5E">
        <w:rPr>
          <w:rFonts w:ascii="Tahoma" w:hAnsi="Tahoma" w:cs="Tahoma"/>
          <w:sz w:val="24"/>
          <w:szCs w:val="24"/>
          <w:lang w:val="hr-HR"/>
        </w:rPr>
        <w:t xml:space="preserve">ndikacije 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za ehokardiografiju </w:t>
      </w:r>
      <w:r w:rsidR="00EA4690" w:rsidRPr="005E0E5E">
        <w:rPr>
          <w:rFonts w:ascii="Tahoma" w:hAnsi="Tahoma" w:cs="Tahoma"/>
          <w:sz w:val="24"/>
          <w:szCs w:val="24"/>
          <w:lang w:val="hr-HR"/>
        </w:rPr>
        <w:t>za</w:t>
      </w:r>
      <w:r w:rsidR="00BF6FBA" w:rsidRPr="005E0E5E">
        <w:rPr>
          <w:rFonts w:ascii="Tahoma" w:hAnsi="Tahoma" w:cs="Tahoma"/>
          <w:sz w:val="24"/>
          <w:szCs w:val="24"/>
          <w:lang w:val="hr-HR"/>
        </w:rPr>
        <w:t xml:space="preserve"> izvanbolničk</w:t>
      </w:r>
      <w:r w:rsidR="00EA4690" w:rsidRPr="005E0E5E">
        <w:rPr>
          <w:rFonts w:ascii="Tahoma" w:hAnsi="Tahoma" w:cs="Tahoma"/>
          <w:sz w:val="24"/>
          <w:szCs w:val="24"/>
          <w:lang w:val="hr-HR"/>
        </w:rPr>
        <w:t>e</w:t>
      </w:r>
      <w:r w:rsidR="00BF6FBA" w:rsidRPr="005E0E5E">
        <w:rPr>
          <w:rFonts w:ascii="Tahoma" w:hAnsi="Tahoma" w:cs="Tahoma"/>
          <w:sz w:val="24"/>
          <w:szCs w:val="24"/>
          <w:lang w:val="hr-HR"/>
        </w:rPr>
        <w:t xml:space="preserve"> pacijen</w:t>
      </w:r>
      <w:r w:rsidR="00EA4690" w:rsidRPr="005E0E5E">
        <w:rPr>
          <w:rFonts w:ascii="Tahoma" w:hAnsi="Tahoma" w:cs="Tahoma"/>
          <w:sz w:val="24"/>
          <w:szCs w:val="24"/>
          <w:lang w:val="hr-HR"/>
        </w:rPr>
        <w:t>te</w:t>
      </w:r>
    </w:p>
    <w:p w14:paraId="2E00BF1B" w14:textId="77777777" w:rsidR="008C619A" w:rsidRPr="005E0E5E" w:rsidRDefault="008C619A" w:rsidP="00BF6FBA">
      <w:pPr>
        <w:spacing w:before="36" w:line="285" w:lineRule="auto"/>
        <w:jc w:val="both"/>
        <w:rPr>
          <w:rFonts w:ascii="Tahoma" w:hAnsi="Tahoma" w:cs="Tahoma"/>
          <w:color w:val="000000"/>
        </w:rPr>
      </w:pPr>
    </w:p>
    <w:p w14:paraId="6DB02AAD" w14:textId="490D995E" w:rsidR="00BF6FBA" w:rsidRPr="005E0E5E" w:rsidRDefault="00BF6FBA" w:rsidP="00BC7A47">
      <w:pPr>
        <w:spacing w:before="36" w:line="276" w:lineRule="auto"/>
        <w:jc w:val="both"/>
        <w:rPr>
          <w:rFonts w:ascii="Tahoma" w:hAnsi="Tahoma" w:cs="Tahoma"/>
          <w:color w:val="000000"/>
        </w:rPr>
      </w:pPr>
      <w:r w:rsidRPr="005E0E5E">
        <w:rPr>
          <w:rFonts w:ascii="Tahoma" w:hAnsi="Tahoma" w:cs="Tahoma"/>
          <w:color w:val="000000"/>
        </w:rPr>
        <w:t xml:space="preserve">Potpuni i sveobuhvatni popis odgovarajućih indikacija za TTE može se vidjeti u </w:t>
      </w:r>
      <w:r w:rsidR="006D2445" w:rsidRPr="005E0E5E">
        <w:rPr>
          <w:rFonts w:ascii="Tahoma" w:hAnsi="Tahoma" w:cs="Tahoma"/>
          <w:b/>
          <w:bCs/>
          <w:color w:val="000000"/>
        </w:rPr>
        <w:t>tablici</w:t>
      </w:r>
      <w:r w:rsidR="006D2445" w:rsidRPr="005E0E5E">
        <w:rPr>
          <w:rFonts w:ascii="Tahoma" w:hAnsi="Tahoma" w:cs="Tahoma"/>
          <w:b/>
          <w:bCs/>
          <w:color w:val="0000FF"/>
        </w:rPr>
        <w:t xml:space="preserve"> </w:t>
      </w:r>
      <w:r w:rsidRPr="005E0E5E">
        <w:rPr>
          <w:rFonts w:ascii="Tahoma" w:hAnsi="Tahoma" w:cs="Tahoma"/>
          <w:b/>
          <w:bCs/>
          <w:color w:val="0000FF"/>
        </w:rPr>
        <w:t>1</w:t>
      </w:r>
      <w:r w:rsidRPr="005E0E5E">
        <w:rPr>
          <w:rFonts w:ascii="Tahoma" w:hAnsi="Tahoma" w:cs="Tahoma"/>
        </w:rPr>
        <w:t>.</w:t>
      </w:r>
      <w:r w:rsidRPr="005E0E5E">
        <w:rPr>
          <w:rFonts w:ascii="Tahoma" w:hAnsi="Tahoma" w:cs="Tahoma"/>
          <w:color w:val="000000"/>
        </w:rPr>
        <w:t xml:space="preserve"> Zahtjevi izvanbolničkih pacijenata općenito su podijeljeni na indikacije </w:t>
      </w:r>
      <w:r w:rsidR="0093325A" w:rsidRPr="005E0E5E">
        <w:rPr>
          <w:rFonts w:ascii="Tahoma" w:hAnsi="Tahoma" w:cs="Tahoma"/>
          <w:color w:val="000000"/>
        </w:rPr>
        <w:t xml:space="preserve">i stanja </w:t>
      </w:r>
      <w:r w:rsidRPr="005E0E5E">
        <w:rPr>
          <w:rFonts w:ascii="Tahoma" w:hAnsi="Tahoma" w:cs="Tahoma"/>
          <w:color w:val="000000"/>
        </w:rPr>
        <w:t xml:space="preserve">zbog kojih se najčešće </w:t>
      </w:r>
      <w:r w:rsidR="006D2445" w:rsidRPr="005E0E5E">
        <w:rPr>
          <w:rFonts w:ascii="Tahoma" w:hAnsi="Tahoma" w:cs="Tahoma"/>
          <w:color w:val="000000"/>
        </w:rPr>
        <w:t xml:space="preserve">upućuju </w:t>
      </w:r>
      <w:r w:rsidRPr="005E0E5E">
        <w:rPr>
          <w:rFonts w:ascii="Tahoma" w:hAnsi="Tahoma" w:cs="Tahoma"/>
          <w:color w:val="000000"/>
        </w:rPr>
        <w:t xml:space="preserve">na TTE. </w:t>
      </w:r>
      <w:r w:rsidR="00B9352D" w:rsidRPr="005E0E5E">
        <w:rPr>
          <w:rFonts w:ascii="Tahoma" w:hAnsi="Tahoma" w:cs="Tahoma"/>
          <w:color w:val="000000"/>
        </w:rPr>
        <w:t xml:space="preserve">Ona </w:t>
      </w:r>
      <w:r w:rsidRPr="005E0E5E">
        <w:rPr>
          <w:rFonts w:ascii="Tahoma" w:hAnsi="Tahoma" w:cs="Tahoma"/>
          <w:color w:val="000000"/>
        </w:rPr>
        <w:t>uključuju:</w:t>
      </w:r>
    </w:p>
    <w:p w14:paraId="1A620DB6" w14:textId="7E4BC445" w:rsidR="00BF6FBA" w:rsidRPr="005E0E5E" w:rsidRDefault="006D2445" w:rsidP="00BC7A47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before="288" w:line="276" w:lineRule="auto"/>
        <w:ind w:left="144"/>
        <w:rPr>
          <w:rFonts w:cs="Tahoma"/>
          <w:sz w:val="24"/>
          <w:szCs w:val="24"/>
          <w:lang w:val="hr-HR"/>
        </w:rPr>
      </w:pPr>
      <w:r w:rsidRPr="005E0E5E">
        <w:rPr>
          <w:rFonts w:cs="Tahoma"/>
          <w:sz w:val="24"/>
          <w:szCs w:val="24"/>
          <w:lang w:val="hr-HR"/>
        </w:rPr>
        <w:t xml:space="preserve">šum </w:t>
      </w:r>
      <w:r w:rsidR="00BF6FBA" w:rsidRPr="005E0E5E">
        <w:rPr>
          <w:rFonts w:cs="Tahoma"/>
          <w:sz w:val="24"/>
          <w:szCs w:val="24"/>
          <w:lang w:val="hr-HR"/>
        </w:rPr>
        <w:t>na srcu</w:t>
      </w:r>
    </w:p>
    <w:p w14:paraId="3EB4B118" w14:textId="458BCC71" w:rsidR="00BF6FBA" w:rsidRPr="005E0E5E" w:rsidRDefault="006D2445" w:rsidP="00BC7A47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before="36" w:line="276" w:lineRule="auto"/>
        <w:ind w:left="144"/>
        <w:rPr>
          <w:rFonts w:cs="Tahoma"/>
          <w:sz w:val="24"/>
          <w:szCs w:val="24"/>
          <w:lang w:val="hr-HR"/>
        </w:rPr>
      </w:pPr>
      <w:r w:rsidRPr="005E0E5E">
        <w:rPr>
          <w:rFonts w:cs="Tahoma"/>
          <w:sz w:val="24"/>
          <w:szCs w:val="24"/>
          <w:lang w:val="hr-HR"/>
        </w:rPr>
        <w:t xml:space="preserve">sumnju </w:t>
      </w:r>
      <w:r w:rsidR="00BF6FBA" w:rsidRPr="005E0E5E">
        <w:rPr>
          <w:rFonts w:cs="Tahoma"/>
          <w:sz w:val="24"/>
          <w:szCs w:val="24"/>
          <w:lang w:val="hr-HR"/>
        </w:rPr>
        <w:t xml:space="preserve">na </w:t>
      </w:r>
      <w:r w:rsidRPr="005E0E5E">
        <w:rPr>
          <w:rFonts w:cs="Tahoma"/>
          <w:sz w:val="24"/>
          <w:szCs w:val="24"/>
          <w:lang w:val="hr-HR"/>
        </w:rPr>
        <w:t xml:space="preserve">zatajenje </w:t>
      </w:r>
      <w:r w:rsidR="00BF6FBA" w:rsidRPr="005E0E5E">
        <w:rPr>
          <w:rFonts w:cs="Tahoma"/>
          <w:sz w:val="24"/>
          <w:szCs w:val="24"/>
          <w:lang w:val="hr-HR"/>
        </w:rPr>
        <w:t>srca</w:t>
      </w:r>
    </w:p>
    <w:p w14:paraId="34FAC57A" w14:textId="5107A9F4" w:rsidR="00BF6FBA" w:rsidRPr="005E0E5E" w:rsidRDefault="006D2445" w:rsidP="00BC7A47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before="36" w:line="276" w:lineRule="auto"/>
        <w:ind w:left="432" w:hanging="288"/>
        <w:rPr>
          <w:rFonts w:cs="Tahoma"/>
          <w:sz w:val="24"/>
          <w:szCs w:val="24"/>
          <w:lang w:val="hr-HR"/>
        </w:rPr>
      </w:pPr>
      <w:r w:rsidRPr="005E0E5E">
        <w:rPr>
          <w:rFonts w:cs="Tahoma"/>
          <w:sz w:val="24"/>
          <w:szCs w:val="24"/>
          <w:lang w:val="hr-HR"/>
        </w:rPr>
        <w:t xml:space="preserve">hipertenziju </w:t>
      </w:r>
      <w:r w:rsidR="00BF6FBA" w:rsidRPr="005E0E5E">
        <w:rPr>
          <w:rFonts w:cs="Tahoma"/>
          <w:sz w:val="24"/>
          <w:szCs w:val="24"/>
          <w:lang w:val="hr-HR"/>
        </w:rPr>
        <w:t xml:space="preserve">i </w:t>
      </w:r>
      <w:r w:rsidRPr="005E0E5E">
        <w:rPr>
          <w:rFonts w:cs="Tahoma"/>
          <w:sz w:val="24"/>
          <w:szCs w:val="24"/>
          <w:lang w:val="hr-HR"/>
        </w:rPr>
        <w:t xml:space="preserve">suspektnu hipertrofiju </w:t>
      </w:r>
      <w:r w:rsidR="00BF6FBA" w:rsidRPr="005E0E5E">
        <w:rPr>
          <w:rFonts w:cs="Tahoma"/>
          <w:sz w:val="24"/>
          <w:szCs w:val="24"/>
          <w:lang w:val="hr-HR"/>
        </w:rPr>
        <w:t>lijeve klijetke</w:t>
      </w:r>
    </w:p>
    <w:p w14:paraId="1376B868" w14:textId="2DF985FB" w:rsidR="00BF6FBA" w:rsidRPr="005E0E5E" w:rsidRDefault="006D2445" w:rsidP="00BC7A47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line="276" w:lineRule="auto"/>
        <w:ind w:left="432" w:hanging="288"/>
        <w:rPr>
          <w:rFonts w:cs="Tahoma"/>
          <w:sz w:val="24"/>
          <w:szCs w:val="24"/>
          <w:lang w:val="hr-HR"/>
        </w:rPr>
      </w:pPr>
      <w:r w:rsidRPr="005E0E5E">
        <w:rPr>
          <w:rFonts w:cs="Tahoma"/>
          <w:sz w:val="24"/>
          <w:szCs w:val="24"/>
          <w:lang w:val="hr-HR"/>
        </w:rPr>
        <w:t xml:space="preserve">sumnju </w:t>
      </w:r>
      <w:r w:rsidR="00BF6FBA" w:rsidRPr="005E0E5E">
        <w:rPr>
          <w:rFonts w:cs="Tahoma"/>
          <w:sz w:val="24"/>
          <w:szCs w:val="24"/>
          <w:lang w:val="hr-HR"/>
        </w:rPr>
        <w:t>na srčanu masu</w:t>
      </w:r>
      <w:r w:rsidRPr="005E0E5E">
        <w:rPr>
          <w:rFonts w:cs="Tahoma"/>
          <w:sz w:val="24"/>
          <w:szCs w:val="24"/>
          <w:lang w:val="hr-HR"/>
        </w:rPr>
        <w:t xml:space="preserve"> </w:t>
      </w:r>
      <w:r w:rsidR="00BF6FBA" w:rsidRPr="005E0E5E">
        <w:rPr>
          <w:rFonts w:cs="Tahoma"/>
          <w:sz w:val="24"/>
          <w:szCs w:val="24"/>
          <w:lang w:val="hr-HR"/>
        </w:rPr>
        <w:t>/</w:t>
      </w:r>
      <w:r w:rsidRPr="005E0E5E">
        <w:rPr>
          <w:rFonts w:cs="Tahoma"/>
          <w:sz w:val="24"/>
          <w:szCs w:val="24"/>
          <w:lang w:val="hr-HR"/>
        </w:rPr>
        <w:t xml:space="preserve"> </w:t>
      </w:r>
      <w:r w:rsidR="00BF6FBA" w:rsidRPr="005E0E5E">
        <w:rPr>
          <w:rFonts w:cs="Tahoma"/>
          <w:sz w:val="24"/>
          <w:szCs w:val="24"/>
          <w:lang w:val="hr-HR"/>
        </w:rPr>
        <w:t>mogući srčani uzrok sistemske embolije</w:t>
      </w:r>
    </w:p>
    <w:p w14:paraId="4C8D3483" w14:textId="121E09FC" w:rsidR="00BF6FBA" w:rsidRPr="005E0E5E" w:rsidRDefault="006D2445" w:rsidP="00BC7A47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line="276" w:lineRule="auto"/>
        <w:ind w:left="432" w:hanging="288"/>
        <w:rPr>
          <w:rFonts w:cs="Tahoma"/>
          <w:sz w:val="24"/>
          <w:szCs w:val="24"/>
          <w:lang w:val="hr-HR"/>
        </w:rPr>
      </w:pPr>
      <w:r w:rsidRPr="005E0E5E">
        <w:rPr>
          <w:rFonts w:cs="Tahoma"/>
          <w:sz w:val="24"/>
          <w:szCs w:val="24"/>
          <w:lang w:val="hr-HR"/>
        </w:rPr>
        <w:t>p</w:t>
      </w:r>
      <w:r w:rsidR="00BF6FBA" w:rsidRPr="005E0E5E">
        <w:rPr>
          <w:rFonts w:cs="Tahoma"/>
          <w:sz w:val="24"/>
          <w:szCs w:val="24"/>
          <w:lang w:val="hr-HR"/>
        </w:rPr>
        <w:t>lućn</w:t>
      </w:r>
      <w:r w:rsidRPr="005E0E5E">
        <w:rPr>
          <w:rFonts w:cs="Tahoma"/>
          <w:sz w:val="24"/>
          <w:szCs w:val="24"/>
          <w:lang w:val="hr-HR"/>
        </w:rPr>
        <w:t>u</w:t>
      </w:r>
      <w:r w:rsidR="00BF6FBA" w:rsidRPr="005E0E5E">
        <w:rPr>
          <w:rFonts w:cs="Tahoma"/>
          <w:sz w:val="24"/>
          <w:szCs w:val="24"/>
          <w:lang w:val="hr-HR"/>
        </w:rPr>
        <w:t xml:space="preserve"> bolest</w:t>
      </w:r>
    </w:p>
    <w:p w14:paraId="60247169" w14:textId="4DFEC253" w:rsidR="00BF6FBA" w:rsidRPr="005E0E5E" w:rsidRDefault="006D2445" w:rsidP="00BC7A47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line="276" w:lineRule="auto"/>
        <w:ind w:left="432" w:hanging="288"/>
        <w:rPr>
          <w:rFonts w:cs="Tahoma"/>
          <w:sz w:val="24"/>
          <w:szCs w:val="24"/>
          <w:lang w:val="hr-HR"/>
        </w:rPr>
      </w:pPr>
      <w:proofErr w:type="spellStart"/>
      <w:r w:rsidRPr="005E0E5E">
        <w:rPr>
          <w:rFonts w:cs="Tahoma"/>
          <w:sz w:val="24"/>
          <w:szCs w:val="24"/>
          <w:lang w:val="hr-HR"/>
        </w:rPr>
        <w:t>k</w:t>
      </w:r>
      <w:r w:rsidR="00D0376D" w:rsidRPr="005E0E5E">
        <w:rPr>
          <w:rFonts w:cs="Tahoma"/>
          <w:sz w:val="24"/>
          <w:szCs w:val="24"/>
          <w:lang w:val="hr-HR"/>
        </w:rPr>
        <w:t>ardioverzij</w:t>
      </w:r>
      <w:r w:rsidRPr="005E0E5E">
        <w:rPr>
          <w:rFonts w:cs="Tahoma"/>
          <w:sz w:val="24"/>
          <w:szCs w:val="24"/>
          <w:lang w:val="hr-HR"/>
        </w:rPr>
        <w:t>u</w:t>
      </w:r>
      <w:proofErr w:type="spellEnd"/>
      <w:r w:rsidR="00D0376D" w:rsidRPr="005E0E5E">
        <w:rPr>
          <w:rFonts w:cs="Tahoma"/>
          <w:sz w:val="24"/>
          <w:szCs w:val="24"/>
          <w:lang w:val="hr-HR"/>
        </w:rPr>
        <w:t xml:space="preserve"> </w:t>
      </w:r>
      <w:r w:rsidR="00BF6FBA" w:rsidRPr="005E0E5E">
        <w:rPr>
          <w:rFonts w:cs="Tahoma"/>
          <w:sz w:val="24"/>
          <w:szCs w:val="24"/>
          <w:lang w:val="hr-HR"/>
        </w:rPr>
        <w:t>u bolesnika s fibrilacijom atrija</w:t>
      </w:r>
    </w:p>
    <w:p w14:paraId="711FB198" w14:textId="749FCF01" w:rsidR="00BF6FBA" w:rsidRPr="005E0E5E" w:rsidRDefault="006D2445" w:rsidP="00BC7A47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before="36" w:line="276" w:lineRule="auto"/>
        <w:ind w:left="432" w:hanging="288"/>
        <w:rPr>
          <w:rFonts w:cs="Tahoma"/>
          <w:sz w:val="24"/>
          <w:szCs w:val="24"/>
          <w:lang w:val="hr-HR"/>
        </w:rPr>
      </w:pPr>
      <w:proofErr w:type="spellStart"/>
      <w:r w:rsidRPr="005E0E5E">
        <w:rPr>
          <w:rFonts w:cs="Tahoma"/>
          <w:sz w:val="24"/>
          <w:szCs w:val="24"/>
          <w:lang w:val="hr-HR"/>
        </w:rPr>
        <w:t>p</w:t>
      </w:r>
      <w:r w:rsidR="00BF6FBA" w:rsidRPr="005E0E5E">
        <w:rPr>
          <w:rFonts w:cs="Tahoma"/>
          <w:sz w:val="24"/>
          <w:szCs w:val="24"/>
          <w:lang w:val="hr-HR"/>
        </w:rPr>
        <w:t>alpitacije</w:t>
      </w:r>
      <w:proofErr w:type="spellEnd"/>
      <w:r w:rsidR="00BF6FBA" w:rsidRPr="005E0E5E">
        <w:rPr>
          <w:rFonts w:cs="Tahoma"/>
          <w:sz w:val="24"/>
          <w:szCs w:val="24"/>
          <w:lang w:val="hr-HR"/>
        </w:rPr>
        <w:t xml:space="preserve"> i </w:t>
      </w:r>
      <w:proofErr w:type="spellStart"/>
      <w:r w:rsidRPr="005E0E5E">
        <w:rPr>
          <w:rFonts w:cs="Tahoma"/>
          <w:sz w:val="24"/>
          <w:szCs w:val="24"/>
          <w:lang w:val="hr-HR"/>
        </w:rPr>
        <w:t>presinkopu</w:t>
      </w:r>
      <w:proofErr w:type="spellEnd"/>
      <w:r w:rsidR="00BF6FBA" w:rsidRPr="005E0E5E">
        <w:rPr>
          <w:rFonts w:cs="Tahoma"/>
          <w:sz w:val="24"/>
          <w:szCs w:val="24"/>
          <w:lang w:val="hr-HR"/>
        </w:rPr>
        <w:t>/</w:t>
      </w:r>
      <w:r w:rsidRPr="005E0E5E">
        <w:rPr>
          <w:rFonts w:cs="Tahoma"/>
          <w:sz w:val="24"/>
          <w:szCs w:val="24"/>
          <w:lang w:val="hr-HR"/>
        </w:rPr>
        <w:t>sinkopu</w:t>
      </w:r>
    </w:p>
    <w:p w14:paraId="67ECF600" w14:textId="3B1E1011" w:rsidR="00BF6FBA" w:rsidRPr="005E0E5E" w:rsidRDefault="006D2445" w:rsidP="00BC7A47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line="276" w:lineRule="auto"/>
        <w:ind w:left="432" w:hanging="288"/>
        <w:rPr>
          <w:rFonts w:cs="Tahoma"/>
          <w:sz w:val="24"/>
          <w:szCs w:val="24"/>
          <w:lang w:val="hr-HR"/>
        </w:rPr>
      </w:pPr>
      <w:r w:rsidRPr="005E0E5E">
        <w:rPr>
          <w:rFonts w:cs="Tahoma"/>
          <w:sz w:val="24"/>
          <w:szCs w:val="24"/>
          <w:lang w:val="hr-HR"/>
        </w:rPr>
        <w:t>s</w:t>
      </w:r>
      <w:r w:rsidR="00BF6FBA" w:rsidRPr="005E0E5E">
        <w:rPr>
          <w:rFonts w:cs="Tahoma"/>
          <w:sz w:val="24"/>
          <w:szCs w:val="24"/>
          <w:lang w:val="hr-HR"/>
        </w:rPr>
        <w:t>umnj</w:t>
      </w:r>
      <w:r w:rsidRPr="005E0E5E">
        <w:rPr>
          <w:rFonts w:cs="Tahoma"/>
          <w:sz w:val="24"/>
          <w:szCs w:val="24"/>
          <w:lang w:val="hr-HR"/>
        </w:rPr>
        <w:t>u</w:t>
      </w:r>
      <w:r w:rsidR="00BF6FBA" w:rsidRPr="005E0E5E">
        <w:rPr>
          <w:rFonts w:cs="Tahoma"/>
          <w:sz w:val="24"/>
          <w:szCs w:val="24"/>
          <w:lang w:val="hr-HR"/>
        </w:rPr>
        <w:t xml:space="preserve"> na </w:t>
      </w:r>
      <w:proofErr w:type="spellStart"/>
      <w:r w:rsidR="00BF6FBA" w:rsidRPr="005E0E5E">
        <w:rPr>
          <w:rFonts w:cs="Tahoma"/>
          <w:sz w:val="24"/>
          <w:szCs w:val="24"/>
          <w:lang w:val="hr-HR"/>
        </w:rPr>
        <w:t>perikardijalnu</w:t>
      </w:r>
      <w:proofErr w:type="spellEnd"/>
      <w:r w:rsidR="00BF6FBA" w:rsidRPr="005E0E5E">
        <w:rPr>
          <w:rFonts w:cs="Tahoma"/>
          <w:sz w:val="24"/>
          <w:szCs w:val="24"/>
          <w:lang w:val="hr-HR"/>
        </w:rPr>
        <w:t xml:space="preserve"> bolest</w:t>
      </w:r>
    </w:p>
    <w:p w14:paraId="08A6397E" w14:textId="4179B410" w:rsidR="00BF6FBA" w:rsidRPr="005E0E5E" w:rsidRDefault="006D2445" w:rsidP="00BC7A47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before="36" w:line="276" w:lineRule="auto"/>
        <w:ind w:left="432" w:hanging="288"/>
        <w:rPr>
          <w:rFonts w:cs="Tahoma"/>
          <w:sz w:val="24"/>
          <w:szCs w:val="24"/>
          <w:lang w:val="hr-HR"/>
        </w:rPr>
      </w:pPr>
      <w:r w:rsidRPr="005E0E5E">
        <w:rPr>
          <w:rFonts w:cs="Tahoma"/>
          <w:sz w:val="24"/>
          <w:szCs w:val="24"/>
          <w:lang w:val="hr-HR"/>
        </w:rPr>
        <w:t>u</w:t>
      </w:r>
      <w:r w:rsidR="00BF6FBA" w:rsidRPr="005E0E5E">
        <w:rPr>
          <w:rFonts w:cs="Tahoma"/>
          <w:sz w:val="24"/>
          <w:szCs w:val="24"/>
          <w:lang w:val="hr-HR"/>
        </w:rPr>
        <w:t xml:space="preserve">tvrđene </w:t>
      </w:r>
      <w:proofErr w:type="spellStart"/>
      <w:r w:rsidR="00BF6FBA" w:rsidRPr="005E0E5E">
        <w:rPr>
          <w:rFonts w:cs="Tahoma"/>
          <w:sz w:val="24"/>
          <w:szCs w:val="24"/>
          <w:lang w:val="hr-HR"/>
        </w:rPr>
        <w:t>kardiomiopatije</w:t>
      </w:r>
      <w:proofErr w:type="spellEnd"/>
    </w:p>
    <w:p w14:paraId="6BF841EE" w14:textId="3F7C665C" w:rsidR="00BF6FBA" w:rsidRPr="005E0E5E" w:rsidRDefault="006D2445" w:rsidP="00BC7A47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line="276" w:lineRule="auto"/>
        <w:ind w:left="432" w:hanging="288"/>
        <w:rPr>
          <w:rFonts w:cs="Tahoma"/>
          <w:sz w:val="24"/>
          <w:szCs w:val="24"/>
          <w:lang w:val="hr-HR"/>
        </w:rPr>
      </w:pPr>
      <w:proofErr w:type="spellStart"/>
      <w:r w:rsidRPr="005E0E5E">
        <w:rPr>
          <w:rFonts w:cs="Tahoma"/>
          <w:sz w:val="24"/>
          <w:szCs w:val="24"/>
          <w:lang w:val="hr-HR"/>
        </w:rPr>
        <w:t>a</w:t>
      </w:r>
      <w:r w:rsidR="00BF6FBA" w:rsidRPr="005E0E5E">
        <w:rPr>
          <w:rFonts w:cs="Tahoma"/>
          <w:sz w:val="24"/>
          <w:szCs w:val="24"/>
          <w:lang w:val="hr-HR"/>
        </w:rPr>
        <w:t>ortopatij</w:t>
      </w:r>
      <w:r w:rsidRPr="005E0E5E">
        <w:rPr>
          <w:rFonts w:cs="Tahoma"/>
          <w:sz w:val="24"/>
          <w:szCs w:val="24"/>
          <w:lang w:val="hr-HR"/>
        </w:rPr>
        <w:t>u</w:t>
      </w:r>
      <w:proofErr w:type="spellEnd"/>
      <w:r w:rsidR="008F1260" w:rsidRPr="005E0E5E">
        <w:rPr>
          <w:rFonts w:cs="Tahoma"/>
          <w:sz w:val="24"/>
          <w:szCs w:val="24"/>
          <w:lang w:val="hr-HR"/>
        </w:rPr>
        <w:t xml:space="preserve"> – bolesti aorte </w:t>
      </w:r>
    </w:p>
    <w:p w14:paraId="2E063947" w14:textId="329121C5" w:rsidR="00BF6FBA" w:rsidRPr="005E0E5E" w:rsidRDefault="006D2445" w:rsidP="00BC7A47">
      <w:pPr>
        <w:pStyle w:val="P68B1DB1-Normal6"/>
        <w:numPr>
          <w:ilvl w:val="0"/>
          <w:numId w:val="2"/>
        </w:numPr>
        <w:tabs>
          <w:tab w:val="clear" w:pos="288"/>
          <w:tab w:val="decimal" w:pos="216"/>
          <w:tab w:val="decimal" w:pos="432"/>
        </w:tabs>
        <w:spacing w:before="36" w:line="276" w:lineRule="auto"/>
        <w:ind w:left="432" w:hanging="288"/>
        <w:rPr>
          <w:rFonts w:cs="Tahoma"/>
          <w:sz w:val="24"/>
          <w:szCs w:val="24"/>
          <w:lang w:val="hr-HR"/>
        </w:rPr>
      </w:pPr>
      <w:r w:rsidRPr="005E0E5E">
        <w:rPr>
          <w:rFonts w:cs="Tahoma"/>
          <w:sz w:val="24"/>
          <w:szCs w:val="24"/>
          <w:lang w:val="hr-HR"/>
        </w:rPr>
        <w:t>e</w:t>
      </w:r>
      <w:r w:rsidR="00BF6FBA" w:rsidRPr="005E0E5E">
        <w:rPr>
          <w:rFonts w:cs="Tahoma"/>
          <w:sz w:val="24"/>
          <w:szCs w:val="24"/>
          <w:lang w:val="hr-HR"/>
        </w:rPr>
        <w:t xml:space="preserve">lektivni </w:t>
      </w:r>
      <w:proofErr w:type="spellStart"/>
      <w:r w:rsidR="00BF6FBA" w:rsidRPr="005E0E5E">
        <w:rPr>
          <w:rFonts w:cs="Tahoma"/>
          <w:sz w:val="24"/>
          <w:szCs w:val="24"/>
          <w:lang w:val="hr-HR"/>
        </w:rPr>
        <w:t>nekardijalni</w:t>
      </w:r>
      <w:proofErr w:type="spellEnd"/>
      <w:r w:rsidR="00BF6FBA" w:rsidRPr="005E0E5E">
        <w:rPr>
          <w:rFonts w:cs="Tahoma"/>
          <w:sz w:val="24"/>
          <w:szCs w:val="24"/>
          <w:lang w:val="hr-HR"/>
        </w:rPr>
        <w:t xml:space="preserve"> zahvat</w:t>
      </w:r>
      <w:r w:rsidRPr="005E0E5E">
        <w:rPr>
          <w:rFonts w:cs="Tahoma"/>
          <w:sz w:val="24"/>
          <w:szCs w:val="24"/>
          <w:lang w:val="hr-HR"/>
        </w:rPr>
        <w:t>.</w:t>
      </w:r>
    </w:p>
    <w:p w14:paraId="3FD02F56" w14:textId="32E51810" w:rsidR="00BF6FBA" w:rsidRPr="005E0E5E" w:rsidRDefault="006D2445" w:rsidP="00BC7A47">
      <w:pPr>
        <w:pStyle w:val="P68B1DB1-Normal1"/>
        <w:spacing w:before="252" w:line="276" w:lineRule="auto"/>
        <w:ind w:firstLine="144"/>
        <w:jc w:val="both"/>
        <w:rPr>
          <w:rFonts w:ascii="Tahoma" w:hAnsi="Tahoma" w:cs="Tahoma"/>
          <w:sz w:val="24"/>
          <w:szCs w:val="24"/>
          <w:lang w:val="hr-HR"/>
        </w:rPr>
      </w:pPr>
      <w:r w:rsidRPr="005E0E5E">
        <w:rPr>
          <w:rFonts w:ascii="Tahoma" w:hAnsi="Tahoma" w:cs="Tahoma"/>
          <w:sz w:val="24"/>
          <w:szCs w:val="24"/>
          <w:lang w:val="hr-HR"/>
        </w:rPr>
        <w:t>Naveden</w:t>
      </w:r>
      <w:r w:rsidR="00BF6FBA" w:rsidRPr="005E0E5E">
        <w:rPr>
          <w:rFonts w:ascii="Tahoma" w:hAnsi="Tahoma" w:cs="Tahoma"/>
          <w:sz w:val="24"/>
          <w:szCs w:val="24"/>
          <w:lang w:val="hr-HR"/>
        </w:rPr>
        <w:t xml:space="preserve">e najčešće indikacije za upućivanje također su dodatno razvrstane kako bi se utvrdila </w:t>
      </w:r>
      <w:r w:rsidR="003F2561" w:rsidRPr="005E0E5E">
        <w:rPr>
          <w:rFonts w:ascii="Tahoma" w:hAnsi="Tahoma" w:cs="Tahoma"/>
          <w:sz w:val="24"/>
          <w:szCs w:val="24"/>
          <w:lang w:val="hr-HR"/>
        </w:rPr>
        <w:t xml:space="preserve">opravdanost </w:t>
      </w:r>
      <w:r w:rsidR="00BF6FBA" w:rsidRPr="005E0E5E">
        <w:rPr>
          <w:rFonts w:ascii="Tahoma" w:hAnsi="Tahoma" w:cs="Tahoma"/>
          <w:sz w:val="24"/>
          <w:szCs w:val="24"/>
          <w:lang w:val="hr-HR"/>
        </w:rPr>
        <w:t>i hitnost.</w:t>
      </w:r>
    </w:p>
    <w:p w14:paraId="30B4C837" w14:textId="18DB8D49" w:rsidR="004739CA" w:rsidRPr="005E0E5E" w:rsidRDefault="006D14E9" w:rsidP="00BC7A47">
      <w:pPr>
        <w:pStyle w:val="P68B1DB1-Normal1"/>
        <w:spacing w:before="180" w:line="276" w:lineRule="auto"/>
        <w:ind w:left="360" w:hanging="216"/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b/>
          <w:bCs/>
          <w:szCs w:val="24"/>
          <w:lang w:val="hr-HR"/>
        </w:rPr>
        <w:t xml:space="preserve">  </w:t>
      </w:r>
      <w:bookmarkStart w:id="0" w:name="_GoBack"/>
      <w:bookmarkEnd w:id="0"/>
      <w:r>
        <w:rPr>
          <w:rFonts w:ascii="Tahoma" w:hAnsi="Tahoma" w:cs="Tahoma"/>
          <w:b/>
          <w:bCs/>
          <w:szCs w:val="24"/>
          <w:lang w:val="hr-HR"/>
        </w:rPr>
        <w:t xml:space="preserve">1.    </w:t>
      </w:r>
      <w:proofErr w:type="spellStart"/>
      <w:r w:rsidR="00BF6FBA" w:rsidRPr="005E0E5E">
        <w:rPr>
          <w:rFonts w:ascii="Tahoma" w:hAnsi="Tahoma" w:cs="Tahoma"/>
          <w:b/>
          <w:sz w:val="24"/>
          <w:szCs w:val="24"/>
          <w:lang w:val="hr-HR"/>
        </w:rPr>
        <w:t>Neindicirani</w:t>
      </w:r>
      <w:proofErr w:type="spellEnd"/>
      <w:r w:rsidR="00BF6FBA" w:rsidRPr="005E0E5E">
        <w:rPr>
          <w:rFonts w:ascii="Tahoma" w:hAnsi="Tahoma" w:cs="Tahoma"/>
          <w:sz w:val="24"/>
          <w:szCs w:val="24"/>
          <w:lang w:val="hr-HR"/>
        </w:rPr>
        <w:t xml:space="preserve"> TTE vjerojatno neće imati </w:t>
      </w:r>
      <w:r w:rsidR="00111D1C" w:rsidRPr="005E0E5E">
        <w:rPr>
          <w:rFonts w:ascii="Tahoma" w:hAnsi="Tahoma" w:cs="Tahoma"/>
          <w:sz w:val="24"/>
          <w:szCs w:val="24"/>
          <w:lang w:val="hr-HR"/>
        </w:rPr>
        <w:t xml:space="preserve">znatniji </w:t>
      </w:r>
      <w:r w:rsidR="00BF6FBA" w:rsidRPr="005E0E5E">
        <w:rPr>
          <w:rFonts w:ascii="Tahoma" w:hAnsi="Tahoma" w:cs="Tahoma"/>
          <w:sz w:val="24"/>
          <w:szCs w:val="24"/>
          <w:lang w:val="hr-HR"/>
        </w:rPr>
        <w:t xml:space="preserve">učinak na </w:t>
      </w:r>
      <w:r w:rsidR="00873A0B" w:rsidRPr="005E0E5E">
        <w:rPr>
          <w:rFonts w:ascii="Tahoma" w:hAnsi="Tahoma" w:cs="Tahoma"/>
          <w:sz w:val="24"/>
          <w:szCs w:val="24"/>
          <w:lang w:val="hr-HR"/>
        </w:rPr>
        <w:t xml:space="preserve">zbrinjavanje i kliničke ishode </w:t>
      </w:r>
      <w:r w:rsidR="00BF6FBA" w:rsidRPr="005E0E5E">
        <w:rPr>
          <w:rFonts w:ascii="Tahoma" w:hAnsi="Tahoma" w:cs="Tahoma"/>
          <w:sz w:val="24"/>
          <w:szCs w:val="24"/>
          <w:lang w:val="hr-HR"/>
        </w:rPr>
        <w:t>pacijenta i zahtjev stoga</w:t>
      </w:r>
      <w:r w:rsidR="00F54C61" w:rsidRPr="005E0E5E">
        <w:rPr>
          <w:rFonts w:ascii="Tahoma" w:hAnsi="Tahoma" w:cs="Tahoma"/>
          <w:sz w:val="24"/>
          <w:szCs w:val="24"/>
          <w:lang w:val="hr-HR"/>
        </w:rPr>
        <w:t xml:space="preserve"> ga</w:t>
      </w:r>
      <w:r w:rsidR="00BF6FBA" w:rsidRPr="005E0E5E">
        <w:rPr>
          <w:rFonts w:ascii="Tahoma" w:hAnsi="Tahoma" w:cs="Tahoma"/>
          <w:sz w:val="24"/>
          <w:szCs w:val="24"/>
          <w:lang w:val="hr-HR"/>
        </w:rPr>
        <w:t xml:space="preserve"> treba odbiti.</w:t>
      </w:r>
    </w:p>
    <w:p w14:paraId="2271B4E2" w14:textId="595E2839" w:rsidR="004739CA" w:rsidRPr="005E0E5E" w:rsidRDefault="004739CA" w:rsidP="00BC7A47">
      <w:pPr>
        <w:numPr>
          <w:ilvl w:val="0"/>
          <w:numId w:val="3"/>
        </w:numPr>
        <w:tabs>
          <w:tab w:val="decimal" w:pos="432"/>
        </w:tabs>
        <w:spacing w:line="276" w:lineRule="auto"/>
        <w:ind w:left="432" w:hanging="216"/>
        <w:rPr>
          <w:rFonts w:ascii="Tahoma" w:hAnsi="Tahoma" w:cs="Tahoma"/>
          <w:b/>
          <w:i/>
          <w:color w:val="000000"/>
        </w:rPr>
      </w:pPr>
      <w:r w:rsidRPr="005E0E5E">
        <w:rPr>
          <w:rFonts w:ascii="Tahoma" w:hAnsi="Tahoma" w:cs="Tahoma"/>
          <w:b/>
          <w:iCs/>
          <w:color w:val="000000"/>
        </w:rPr>
        <w:t>Indicirani</w:t>
      </w:r>
      <w:r w:rsidRPr="005E0E5E">
        <w:rPr>
          <w:rFonts w:ascii="Tahoma" w:hAnsi="Tahoma" w:cs="Tahoma"/>
          <w:color w:val="000000"/>
        </w:rPr>
        <w:t xml:space="preserve"> TTE </w:t>
      </w:r>
      <w:r w:rsidR="00925204" w:rsidRPr="005E0E5E">
        <w:rPr>
          <w:rFonts w:ascii="Tahoma" w:hAnsi="Tahoma" w:cs="Tahoma"/>
          <w:color w:val="000000"/>
        </w:rPr>
        <w:t xml:space="preserve">opravdan </w:t>
      </w:r>
      <w:r w:rsidR="004246A0" w:rsidRPr="005E0E5E">
        <w:rPr>
          <w:rFonts w:ascii="Tahoma" w:hAnsi="Tahoma" w:cs="Tahoma"/>
          <w:color w:val="000000"/>
        </w:rPr>
        <w:t xml:space="preserve">je </w:t>
      </w:r>
      <w:r w:rsidRPr="005E0E5E">
        <w:rPr>
          <w:rFonts w:ascii="Tahoma" w:hAnsi="Tahoma" w:cs="Tahoma"/>
          <w:color w:val="000000"/>
        </w:rPr>
        <w:t xml:space="preserve">i treba ga </w:t>
      </w:r>
      <w:r w:rsidR="00873A0B" w:rsidRPr="005E0E5E">
        <w:rPr>
          <w:rFonts w:ascii="Tahoma" w:hAnsi="Tahoma" w:cs="Tahoma"/>
          <w:color w:val="000000"/>
        </w:rPr>
        <w:t xml:space="preserve">naručiti </w:t>
      </w:r>
      <w:r w:rsidRPr="005E0E5E">
        <w:rPr>
          <w:rFonts w:ascii="Tahoma" w:hAnsi="Tahoma" w:cs="Tahoma"/>
          <w:color w:val="000000"/>
        </w:rPr>
        <w:t>rutinski.</w:t>
      </w:r>
    </w:p>
    <w:p w14:paraId="7F34FFD7" w14:textId="3D16F9F3" w:rsidR="004739CA" w:rsidRPr="005E0E5E" w:rsidRDefault="004739CA" w:rsidP="00BC7A47">
      <w:pPr>
        <w:pStyle w:val="P68B1DB1-Normal1"/>
        <w:numPr>
          <w:ilvl w:val="0"/>
          <w:numId w:val="3"/>
        </w:numPr>
        <w:tabs>
          <w:tab w:val="decimal" w:pos="432"/>
        </w:tabs>
        <w:spacing w:line="276" w:lineRule="auto"/>
        <w:ind w:left="432" w:hanging="216"/>
        <w:rPr>
          <w:rFonts w:ascii="Tahoma" w:hAnsi="Tahoma" w:cs="Tahoma"/>
          <w:b/>
          <w:i/>
          <w:sz w:val="24"/>
          <w:szCs w:val="24"/>
          <w:lang w:val="hr-HR"/>
        </w:rPr>
      </w:pPr>
      <w:r w:rsidRPr="005E0E5E">
        <w:rPr>
          <w:rFonts w:ascii="Tahoma" w:hAnsi="Tahoma" w:cs="Tahoma"/>
          <w:b/>
          <w:iCs/>
          <w:sz w:val="24"/>
          <w:szCs w:val="24"/>
          <w:lang w:val="hr-HR"/>
        </w:rPr>
        <w:t>Žurni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 TTE </w:t>
      </w:r>
      <w:r w:rsidR="00925204" w:rsidRPr="005E0E5E">
        <w:rPr>
          <w:rFonts w:ascii="Tahoma" w:hAnsi="Tahoma" w:cs="Tahoma"/>
          <w:sz w:val="24"/>
          <w:szCs w:val="24"/>
          <w:lang w:val="hr-HR"/>
        </w:rPr>
        <w:t xml:space="preserve">opravdan </w:t>
      </w:r>
      <w:r w:rsidR="004246A0" w:rsidRPr="005E0E5E">
        <w:rPr>
          <w:rFonts w:ascii="Tahoma" w:hAnsi="Tahoma" w:cs="Tahoma"/>
          <w:sz w:val="24"/>
          <w:szCs w:val="24"/>
          <w:lang w:val="hr-HR"/>
        </w:rPr>
        <w:t xml:space="preserve">je </w:t>
      </w:r>
      <w:r w:rsidRPr="005E0E5E">
        <w:rPr>
          <w:rFonts w:ascii="Tahoma" w:hAnsi="Tahoma" w:cs="Tahoma"/>
          <w:sz w:val="24"/>
          <w:szCs w:val="24"/>
          <w:lang w:val="hr-HR"/>
        </w:rPr>
        <w:t>i treba ga provesti kao klinički prioritet.</w:t>
      </w:r>
    </w:p>
    <w:p w14:paraId="2F47CEB9" w14:textId="77777777" w:rsidR="004739CA" w:rsidRPr="005E0E5E" w:rsidRDefault="004739CA" w:rsidP="00BF6FBA">
      <w:pPr>
        <w:pStyle w:val="P68B1DB1-Normal1"/>
        <w:spacing w:before="180" w:line="285" w:lineRule="auto"/>
        <w:ind w:left="360" w:hanging="216"/>
        <w:jc w:val="both"/>
        <w:rPr>
          <w:rFonts w:ascii="Tahoma" w:hAnsi="Tahoma"/>
          <w:sz w:val="24"/>
          <w:szCs w:val="24"/>
          <w:lang w:val="hr-HR"/>
        </w:rPr>
      </w:pPr>
    </w:p>
    <w:p w14:paraId="70D24D2C" w14:textId="0E8C1E7C" w:rsidR="00BF6FBA" w:rsidRPr="005E0E5E" w:rsidRDefault="00BF6FBA" w:rsidP="00BC7A47">
      <w:pPr>
        <w:pStyle w:val="P68B1DB1-Normal1"/>
        <w:spacing w:after="72" w:line="276" w:lineRule="auto"/>
        <w:ind w:firstLine="720"/>
        <w:jc w:val="both"/>
        <w:rPr>
          <w:rFonts w:ascii="Tahoma" w:hAnsi="Tahoma" w:cs="Tahoma"/>
          <w:b/>
          <w:i/>
          <w:sz w:val="24"/>
          <w:szCs w:val="24"/>
          <w:lang w:val="hr-HR"/>
        </w:rPr>
      </w:pPr>
      <w:r w:rsidRPr="005E0E5E">
        <w:rPr>
          <w:sz w:val="24"/>
          <w:szCs w:val="24"/>
          <w:lang w:val="hr-HR"/>
        </w:rPr>
        <w:br w:type="column"/>
      </w:r>
      <w:r w:rsidR="00723AD7" w:rsidRPr="005E0E5E">
        <w:rPr>
          <w:rFonts w:ascii="Tahoma" w:hAnsi="Tahoma" w:cs="Tahoma"/>
          <w:sz w:val="24"/>
          <w:szCs w:val="24"/>
          <w:lang w:val="hr-HR"/>
        </w:rPr>
        <w:lastRenderedPageBreak/>
        <w:t>U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 bolesni</w:t>
      </w:r>
      <w:r w:rsidR="00723AD7" w:rsidRPr="005E0E5E">
        <w:rPr>
          <w:rFonts w:ascii="Tahoma" w:hAnsi="Tahoma" w:cs="Tahoma"/>
          <w:sz w:val="24"/>
          <w:szCs w:val="24"/>
          <w:lang w:val="hr-HR"/>
        </w:rPr>
        <w:t>ka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 sa sumnjom na zataj</w:t>
      </w:r>
      <w:r w:rsidR="00925204" w:rsidRPr="005E0E5E">
        <w:rPr>
          <w:rFonts w:ascii="Tahoma" w:hAnsi="Tahoma" w:cs="Tahoma"/>
          <w:sz w:val="24"/>
          <w:szCs w:val="24"/>
          <w:lang w:val="hr-HR"/>
        </w:rPr>
        <w:t>e</w:t>
      </w:r>
      <w:r w:rsidRPr="005E0E5E">
        <w:rPr>
          <w:rFonts w:ascii="Tahoma" w:hAnsi="Tahoma" w:cs="Tahoma"/>
          <w:sz w:val="24"/>
          <w:szCs w:val="24"/>
          <w:lang w:val="hr-HR"/>
        </w:rPr>
        <w:t>nje srca mogu</w:t>
      </w:r>
      <w:r w:rsidR="00723AD7" w:rsidRPr="005E0E5E">
        <w:rPr>
          <w:rFonts w:ascii="Tahoma" w:hAnsi="Tahoma" w:cs="Tahoma"/>
          <w:sz w:val="24"/>
          <w:szCs w:val="24"/>
          <w:lang w:val="hr-HR"/>
        </w:rPr>
        <w:t xml:space="preserve">ći su </w:t>
      </w:r>
      <w:r w:rsidRPr="005E0E5E">
        <w:rPr>
          <w:rFonts w:ascii="Tahoma" w:hAnsi="Tahoma" w:cs="Tahoma"/>
          <w:sz w:val="24"/>
          <w:szCs w:val="24"/>
          <w:lang w:val="hr-HR"/>
        </w:rPr>
        <w:t>različit</w:t>
      </w:r>
      <w:r w:rsidR="00BE5335" w:rsidRPr="005E0E5E">
        <w:rPr>
          <w:rFonts w:ascii="Tahoma" w:hAnsi="Tahoma" w:cs="Tahoma"/>
          <w:sz w:val="24"/>
          <w:szCs w:val="24"/>
          <w:lang w:val="hr-HR"/>
        </w:rPr>
        <w:t>i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 kliničk</w:t>
      </w:r>
      <w:r w:rsidR="00BE5335" w:rsidRPr="005E0E5E">
        <w:rPr>
          <w:rFonts w:ascii="Tahoma" w:hAnsi="Tahoma" w:cs="Tahoma"/>
          <w:sz w:val="24"/>
          <w:szCs w:val="24"/>
          <w:lang w:val="hr-HR"/>
        </w:rPr>
        <w:t>i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 znakov</w:t>
      </w:r>
      <w:r w:rsidR="00BE5335" w:rsidRPr="005E0E5E">
        <w:rPr>
          <w:rFonts w:ascii="Tahoma" w:hAnsi="Tahoma" w:cs="Tahoma"/>
          <w:sz w:val="24"/>
          <w:szCs w:val="24"/>
          <w:lang w:val="hr-HR"/>
        </w:rPr>
        <w:t>i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 i simptom</w:t>
      </w:r>
      <w:r w:rsidR="00BE5335" w:rsidRPr="005E0E5E">
        <w:rPr>
          <w:rFonts w:ascii="Tahoma" w:hAnsi="Tahoma" w:cs="Tahoma"/>
          <w:sz w:val="24"/>
          <w:szCs w:val="24"/>
          <w:lang w:val="hr-HR"/>
        </w:rPr>
        <w:t>i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. </w:t>
      </w:r>
      <w:r w:rsidR="00723AD7" w:rsidRPr="005E0E5E">
        <w:rPr>
          <w:rFonts w:ascii="Tahoma" w:hAnsi="Tahoma" w:cs="Tahoma"/>
          <w:sz w:val="24"/>
          <w:szCs w:val="24"/>
          <w:lang w:val="hr-HR"/>
        </w:rPr>
        <w:t xml:space="preserve">Žurni </w:t>
      </w:r>
      <w:r w:rsidR="00925204" w:rsidRPr="005E0E5E">
        <w:rPr>
          <w:rFonts w:ascii="Tahoma" w:hAnsi="Tahoma" w:cs="Tahoma"/>
          <w:sz w:val="24"/>
          <w:szCs w:val="24"/>
          <w:lang w:val="hr-HR"/>
        </w:rPr>
        <w:t>zahtjevi</w:t>
      </w:r>
      <w:r w:rsidR="00723AD7" w:rsidRPr="005E0E5E">
        <w:rPr>
          <w:rFonts w:ascii="Tahoma" w:hAnsi="Tahoma" w:cs="Tahoma"/>
          <w:sz w:val="24"/>
          <w:szCs w:val="24"/>
          <w:lang w:val="hr-HR"/>
        </w:rPr>
        <w:t xml:space="preserve"> klasificiraju se prema kriterijima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 u skladu sa smjernicama</w:t>
      </w:r>
      <w:r w:rsidR="00DC1044" w:rsidRPr="005E0E5E">
        <w:rPr>
          <w:rFonts w:ascii="Tahoma" w:hAnsi="Tahoma" w:cs="Tahoma"/>
          <w:sz w:val="24"/>
          <w:szCs w:val="24"/>
          <w:lang w:val="hr-HR"/>
        </w:rPr>
        <w:t xml:space="preserve"> </w:t>
      </w:r>
      <w:r w:rsidR="00DC1044" w:rsidRPr="005E0E5E">
        <w:rPr>
          <w:rFonts w:ascii="Tahoma" w:hAnsi="Tahoma" w:cs="Tahoma"/>
          <w:color w:val="000000" w:themeColor="text1"/>
          <w:sz w:val="24"/>
          <w:szCs w:val="24"/>
          <w:lang w:val="hr-HR"/>
        </w:rPr>
        <w:t>(10, 13</w:t>
      </w:r>
      <w:r w:rsidR="00F54C61" w:rsidRPr="005E0E5E">
        <w:rPr>
          <w:rFonts w:ascii="Tahoma" w:hAnsi="Tahoma" w:cs="Tahoma"/>
          <w:color w:val="000000" w:themeColor="text1"/>
          <w:sz w:val="24"/>
          <w:szCs w:val="24"/>
          <w:lang w:val="hr-HR"/>
        </w:rPr>
        <w:t>–</w:t>
      </w:r>
      <w:r w:rsidR="00DC1044" w:rsidRPr="005E0E5E">
        <w:rPr>
          <w:rFonts w:ascii="Tahoma" w:hAnsi="Tahoma" w:cs="Tahoma"/>
          <w:color w:val="000000" w:themeColor="text1"/>
          <w:sz w:val="24"/>
          <w:szCs w:val="24"/>
          <w:lang w:val="hr-HR"/>
        </w:rPr>
        <w:t>16</w:t>
      </w:r>
      <w:r w:rsidR="00216C57" w:rsidRPr="005E0E5E">
        <w:rPr>
          <w:rFonts w:ascii="Tahoma" w:hAnsi="Tahoma" w:cs="Tahoma"/>
          <w:color w:val="000000" w:themeColor="text1"/>
          <w:sz w:val="24"/>
          <w:szCs w:val="24"/>
          <w:lang w:val="hr-HR"/>
        </w:rPr>
        <w:t>, 24</w:t>
      </w:r>
      <w:r w:rsidR="00DC1044" w:rsidRPr="005E0E5E">
        <w:rPr>
          <w:rFonts w:ascii="Tahoma" w:hAnsi="Tahoma" w:cs="Tahoma"/>
          <w:color w:val="000000" w:themeColor="text1"/>
          <w:sz w:val="24"/>
          <w:szCs w:val="24"/>
          <w:lang w:val="hr-HR"/>
        </w:rPr>
        <w:t>)</w:t>
      </w:r>
      <w:r w:rsidRPr="005E0E5E">
        <w:rPr>
          <w:rFonts w:ascii="Tahoma" w:hAnsi="Tahoma" w:cs="Tahoma"/>
          <w:color w:val="000000" w:themeColor="text1"/>
          <w:sz w:val="24"/>
          <w:szCs w:val="24"/>
          <w:lang w:val="hr-HR"/>
        </w:rPr>
        <w:t xml:space="preserve">. </w:t>
      </w:r>
      <w:r w:rsidR="00BE5335" w:rsidRPr="005E0E5E">
        <w:rPr>
          <w:rFonts w:ascii="Tahoma" w:hAnsi="Tahoma" w:cs="Tahoma"/>
          <w:color w:val="000000" w:themeColor="text1"/>
          <w:sz w:val="24"/>
          <w:szCs w:val="24"/>
          <w:lang w:val="hr-HR"/>
        </w:rPr>
        <w:t xml:space="preserve"> U ostalih bolesnika sa </w:t>
      </w:r>
      <w:r w:rsidR="00BE5335" w:rsidRPr="005E0E5E">
        <w:rPr>
          <w:rFonts w:ascii="Tahoma" w:hAnsi="Tahoma" w:cs="Tahoma"/>
          <w:sz w:val="24"/>
          <w:szCs w:val="24"/>
          <w:lang w:val="hr-HR"/>
        </w:rPr>
        <w:t>s</w:t>
      </w:r>
      <w:r w:rsidRPr="005E0E5E">
        <w:rPr>
          <w:rFonts w:ascii="Tahoma" w:hAnsi="Tahoma" w:cs="Tahoma"/>
          <w:sz w:val="24"/>
          <w:szCs w:val="24"/>
          <w:lang w:val="hr-HR"/>
        </w:rPr>
        <w:t>umnj</w:t>
      </w:r>
      <w:r w:rsidR="00BE5335" w:rsidRPr="005E0E5E">
        <w:rPr>
          <w:rFonts w:ascii="Tahoma" w:hAnsi="Tahoma" w:cs="Tahoma"/>
          <w:sz w:val="24"/>
          <w:szCs w:val="24"/>
          <w:lang w:val="hr-HR"/>
        </w:rPr>
        <w:t>om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 na </w:t>
      </w:r>
      <w:r w:rsidR="00925204" w:rsidRPr="005E0E5E">
        <w:rPr>
          <w:rFonts w:ascii="Tahoma" w:hAnsi="Tahoma" w:cs="Tahoma"/>
          <w:sz w:val="24"/>
          <w:szCs w:val="24"/>
          <w:lang w:val="hr-HR"/>
        </w:rPr>
        <w:t xml:space="preserve">zatajenje </w:t>
      </w:r>
      <w:r w:rsidRPr="005E0E5E">
        <w:rPr>
          <w:rFonts w:ascii="Tahoma" w:hAnsi="Tahoma" w:cs="Tahoma"/>
          <w:sz w:val="24"/>
          <w:szCs w:val="24"/>
          <w:lang w:val="hr-HR"/>
        </w:rPr>
        <w:t>srca</w:t>
      </w:r>
      <w:r w:rsidR="00BE5335" w:rsidRPr="005E0E5E">
        <w:rPr>
          <w:rFonts w:ascii="Tahoma" w:hAnsi="Tahoma" w:cs="Tahoma"/>
          <w:sz w:val="24"/>
          <w:szCs w:val="24"/>
          <w:lang w:val="hr-HR"/>
        </w:rPr>
        <w:t xml:space="preserve"> UZV srca </w:t>
      </w:r>
      <w:r w:rsidR="00D0376D" w:rsidRPr="005E0E5E">
        <w:rPr>
          <w:rFonts w:ascii="Tahoma" w:hAnsi="Tahoma" w:cs="Tahoma"/>
          <w:sz w:val="24"/>
          <w:szCs w:val="24"/>
          <w:lang w:val="hr-HR"/>
        </w:rPr>
        <w:t>opravdan</w:t>
      </w:r>
      <w:r w:rsidR="00492D9E" w:rsidRPr="005E0E5E">
        <w:rPr>
          <w:rFonts w:ascii="Tahoma" w:hAnsi="Tahoma" w:cs="Tahoma"/>
          <w:sz w:val="24"/>
          <w:szCs w:val="24"/>
          <w:lang w:val="hr-HR"/>
        </w:rPr>
        <w:t xml:space="preserve"> je</w:t>
      </w:r>
      <w:r w:rsidR="00925204" w:rsidRPr="005E0E5E">
        <w:rPr>
          <w:rFonts w:ascii="Tahoma" w:hAnsi="Tahoma" w:cs="Tahoma"/>
          <w:sz w:val="24"/>
          <w:szCs w:val="24"/>
          <w:lang w:val="hr-HR"/>
        </w:rPr>
        <w:t>,</w:t>
      </w:r>
      <w:r w:rsidR="00D0376D" w:rsidRPr="005E0E5E">
        <w:rPr>
          <w:rFonts w:ascii="Tahoma" w:hAnsi="Tahoma" w:cs="Tahoma"/>
          <w:sz w:val="24"/>
          <w:szCs w:val="24"/>
          <w:lang w:val="hr-HR"/>
        </w:rPr>
        <w:t xml:space="preserve"> tj</w:t>
      </w:r>
      <w:r w:rsidR="00925204" w:rsidRPr="005E0E5E">
        <w:rPr>
          <w:rFonts w:ascii="Tahoma" w:hAnsi="Tahoma" w:cs="Tahoma"/>
          <w:sz w:val="24"/>
          <w:szCs w:val="24"/>
          <w:lang w:val="hr-HR"/>
        </w:rPr>
        <w:t>.</w:t>
      </w:r>
      <w:r w:rsidR="00D0376D" w:rsidRPr="005E0E5E">
        <w:rPr>
          <w:rFonts w:ascii="Tahoma" w:hAnsi="Tahoma" w:cs="Tahoma"/>
          <w:sz w:val="24"/>
          <w:szCs w:val="24"/>
          <w:lang w:val="hr-HR"/>
        </w:rPr>
        <w:t xml:space="preserve">  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indiciran </w:t>
      </w:r>
      <w:r w:rsidR="00D0376D" w:rsidRPr="005E0E5E">
        <w:rPr>
          <w:rFonts w:ascii="Tahoma" w:hAnsi="Tahoma" w:cs="Tahoma"/>
          <w:sz w:val="24"/>
          <w:szCs w:val="24"/>
          <w:lang w:val="hr-HR"/>
        </w:rPr>
        <w:t xml:space="preserve">kada </w:t>
      </w:r>
      <w:r w:rsidRPr="005E0E5E">
        <w:rPr>
          <w:rFonts w:ascii="Tahoma" w:hAnsi="Tahoma" w:cs="Tahoma"/>
          <w:sz w:val="24"/>
          <w:szCs w:val="24"/>
          <w:lang w:val="hr-HR"/>
        </w:rPr>
        <w:t>klinički</w:t>
      </w:r>
      <w:r w:rsidR="00D0376D" w:rsidRPr="005E0E5E">
        <w:rPr>
          <w:rFonts w:ascii="Tahoma" w:hAnsi="Tahoma" w:cs="Tahoma"/>
          <w:sz w:val="24"/>
          <w:szCs w:val="24"/>
          <w:lang w:val="hr-HR"/>
        </w:rPr>
        <w:t xml:space="preserve"> </w:t>
      </w:r>
      <w:r w:rsidRPr="005E0E5E">
        <w:rPr>
          <w:rFonts w:ascii="Tahoma" w:hAnsi="Tahoma" w:cs="Tahoma"/>
          <w:sz w:val="24"/>
          <w:szCs w:val="24"/>
          <w:lang w:val="hr-HR"/>
        </w:rPr>
        <w:t>znakov</w:t>
      </w:r>
      <w:r w:rsidR="00D0376D" w:rsidRPr="005E0E5E">
        <w:rPr>
          <w:rFonts w:ascii="Tahoma" w:hAnsi="Tahoma" w:cs="Tahoma"/>
          <w:sz w:val="24"/>
          <w:szCs w:val="24"/>
          <w:lang w:val="hr-HR"/>
        </w:rPr>
        <w:t>i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 i simptom</w:t>
      </w:r>
      <w:r w:rsidR="00D0376D" w:rsidRPr="005E0E5E">
        <w:rPr>
          <w:rFonts w:ascii="Tahoma" w:hAnsi="Tahoma" w:cs="Tahoma"/>
          <w:sz w:val="24"/>
          <w:szCs w:val="24"/>
          <w:lang w:val="hr-HR"/>
        </w:rPr>
        <w:t xml:space="preserve">i </w:t>
      </w:r>
      <w:r w:rsidR="00492D9E" w:rsidRPr="005E0E5E">
        <w:rPr>
          <w:rFonts w:ascii="Tahoma" w:hAnsi="Tahoma" w:cs="Tahoma"/>
          <w:sz w:val="24"/>
          <w:szCs w:val="24"/>
          <w:lang w:val="hr-HR"/>
        </w:rPr>
        <w:t xml:space="preserve">upućuju  </w:t>
      </w:r>
      <w:r w:rsidR="00D0376D" w:rsidRPr="005E0E5E">
        <w:rPr>
          <w:rFonts w:ascii="Tahoma" w:hAnsi="Tahoma" w:cs="Tahoma"/>
          <w:sz w:val="24"/>
          <w:szCs w:val="24"/>
          <w:lang w:val="hr-HR"/>
        </w:rPr>
        <w:t xml:space="preserve">na </w:t>
      </w:r>
      <w:r w:rsidR="00723AD7" w:rsidRPr="005E0E5E">
        <w:rPr>
          <w:rFonts w:ascii="Tahoma" w:hAnsi="Tahoma" w:cs="Tahoma"/>
          <w:sz w:val="24"/>
          <w:szCs w:val="24"/>
          <w:lang w:val="hr-HR"/>
        </w:rPr>
        <w:t>velik</w:t>
      </w:r>
      <w:r w:rsidR="00D0376D" w:rsidRPr="005E0E5E">
        <w:rPr>
          <w:rFonts w:ascii="Tahoma" w:hAnsi="Tahoma" w:cs="Tahoma"/>
          <w:sz w:val="24"/>
          <w:szCs w:val="24"/>
          <w:lang w:val="hr-HR"/>
        </w:rPr>
        <w:t>u</w:t>
      </w:r>
      <w:r w:rsidR="00723AD7" w:rsidRPr="005E0E5E">
        <w:rPr>
          <w:rFonts w:ascii="Tahoma" w:hAnsi="Tahoma" w:cs="Tahoma"/>
          <w:sz w:val="24"/>
          <w:szCs w:val="24"/>
          <w:lang w:val="hr-HR"/>
        </w:rPr>
        <w:t xml:space="preserve"> v</w:t>
      </w:r>
      <w:r w:rsidRPr="005E0E5E">
        <w:rPr>
          <w:rFonts w:ascii="Tahoma" w:hAnsi="Tahoma" w:cs="Tahoma"/>
          <w:sz w:val="24"/>
          <w:szCs w:val="24"/>
          <w:lang w:val="hr-HR"/>
        </w:rPr>
        <w:t>jerojatnost</w:t>
      </w:r>
      <w:r w:rsidR="00723AD7" w:rsidRPr="005E0E5E">
        <w:rPr>
          <w:rFonts w:ascii="Tahoma" w:hAnsi="Tahoma" w:cs="Tahoma"/>
          <w:sz w:val="24"/>
          <w:szCs w:val="24"/>
          <w:lang w:val="hr-HR"/>
        </w:rPr>
        <w:t xml:space="preserve"> patološkoga nalaza</w:t>
      </w:r>
      <w:r w:rsidR="00BE5335" w:rsidRPr="005E0E5E">
        <w:rPr>
          <w:rFonts w:ascii="Tahoma" w:hAnsi="Tahoma" w:cs="Tahoma"/>
          <w:sz w:val="24"/>
          <w:szCs w:val="24"/>
          <w:lang w:val="hr-HR"/>
        </w:rPr>
        <w:t>,</w:t>
      </w:r>
      <w:r w:rsidR="00D0376D" w:rsidRPr="005E0E5E">
        <w:rPr>
          <w:rFonts w:ascii="Tahoma" w:hAnsi="Tahoma" w:cs="Tahoma"/>
          <w:sz w:val="24"/>
          <w:szCs w:val="24"/>
          <w:lang w:val="hr-HR"/>
        </w:rPr>
        <w:t xml:space="preserve"> a potkrijepljeni su i povišenim vrijednostima biljega srčanoga zataj</w:t>
      </w:r>
      <w:r w:rsidR="00492D9E" w:rsidRPr="005E0E5E">
        <w:rPr>
          <w:rFonts w:ascii="Tahoma" w:hAnsi="Tahoma" w:cs="Tahoma"/>
          <w:sz w:val="24"/>
          <w:szCs w:val="24"/>
          <w:lang w:val="hr-HR"/>
        </w:rPr>
        <w:t>e</w:t>
      </w:r>
      <w:r w:rsidR="00D0376D" w:rsidRPr="005E0E5E">
        <w:rPr>
          <w:rFonts w:ascii="Tahoma" w:hAnsi="Tahoma" w:cs="Tahoma"/>
          <w:sz w:val="24"/>
          <w:szCs w:val="24"/>
          <w:lang w:val="hr-HR"/>
        </w:rPr>
        <w:t>nja (NT</w:t>
      </w:r>
      <w:r w:rsidR="00712678" w:rsidRPr="005E0E5E">
        <w:rPr>
          <w:rFonts w:ascii="Tahoma" w:hAnsi="Tahoma" w:cs="Tahoma"/>
          <w:sz w:val="24"/>
          <w:szCs w:val="24"/>
          <w:lang w:val="hr-HR"/>
        </w:rPr>
        <w:t>-</w:t>
      </w:r>
      <w:proofErr w:type="spellStart"/>
      <w:r w:rsidR="00D0376D" w:rsidRPr="005E0E5E">
        <w:rPr>
          <w:rFonts w:ascii="Tahoma" w:hAnsi="Tahoma" w:cs="Tahoma"/>
          <w:sz w:val="24"/>
          <w:szCs w:val="24"/>
          <w:lang w:val="hr-HR"/>
        </w:rPr>
        <w:t>proBNP</w:t>
      </w:r>
      <w:proofErr w:type="spellEnd"/>
      <w:r w:rsidR="00D0376D" w:rsidRPr="005E0E5E">
        <w:rPr>
          <w:rFonts w:ascii="Tahoma" w:hAnsi="Tahoma" w:cs="Tahoma"/>
          <w:sz w:val="24"/>
          <w:szCs w:val="24"/>
          <w:lang w:val="hr-HR"/>
        </w:rPr>
        <w:t>)</w:t>
      </w:r>
      <w:r w:rsidR="00723AD7" w:rsidRPr="005E0E5E">
        <w:rPr>
          <w:rFonts w:ascii="Tahoma" w:hAnsi="Tahoma" w:cs="Tahoma"/>
          <w:sz w:val="24"/>
          <w:szCs w:val="24"/>
          <w:lang w:val="hr-HR"/>
        </w:rPr>
        <w:t>.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 </w:t>
      </w:r>
      <w:r w:rsidR="0072672E" w:rsidRPr="005E0E5E">
        <w:rPr>
          <w:rFonts w:ascii="Tahoma" w:hAnsi="Tahoma" w:cs="Tahoma"/>
          <w:sz w:val="24"/>
          <w:szCs w:val="24"/>
          <w:lang w:val="hr-HR"/>
        </w:rPr>
        <w:t xml:space="preserve">Smjernice imaju za cilj smanjiti udio </w:t>
      </w:r>
      <w:r w:rsidR="00712678" w:rsidRPr="005E0E5E">
        <w:rPr>
          <w:rFonts w:ascii="Tahoma" w:hAnsi="Tahoma" w:cs="Tahoma"/>
          <w:sz w:val="24"/>
          <w:szCs w:val="24"/>
          <w:lang w:val="hr-HR"/>
        </w:rPr>
        <w:t>neopravdanih</w:t>
      </w:r>
      <w:r w:rsidR="0072672E" w:rsidRPr="005E0E5E">
        <w:rPr>
          <w:rFonts w:ascii="Tahoma" w:hAnsi="Tahoma" w:cs="Tahoma"/>
          <w:sz w:val="24"/>
          <w:szCs w:val="24"/>
          <w:lang w:val="hr-HR"/>
        </w:rPr>
        <w:t xml:space="preserve"> zahtjeva, </w:t>
      </w:r>
      <w:r w:rsidR="00BE5335" w:rsidRPr="005E0E5E">
        <w:rPr>
          <w:rFonts w:ascii="Tahoma" w:hAnsi="Tahoma" w:cs="Tahoma"/>
          <w:sz w:val="24"/>
          <w:szCs w:val="24"/>
          <w:lang w:val="hr-HR"/>
        </w:rPr>
        <w:t xml:space="preserve">stoga su jasno navedene </w:t>
      </w:r>
      <w:r w:rsidR="00712678" w:rsidRPr="005E0E5E">
        <w:rPr>
          <w:rFonts w:ascii="Tahoma" w:hAnsi="Tahoma" w:cs="Tahoma"/>
          <w:sz w:val="24"/>
          <w:szCs w:val="24"/>
          <w:lang w:val="hr-HR"/>
        </w:rPr>
        <w:t xml:space="preserve">značajke </w:t>
      </w:r>
      <w:r w:rsidR="00BE5335" w:rsidRPr="005E0E5E">
        <w:rPr>
          <w:rFonts w:ascii="Tahoma" w:hAnsi="Tahoma" w:cs="Tahoma"/>
          <w:sz w:val="24"/>
          <w:szCs w:val="24"/>
          <w:lang w:val="hr-HR"/>
        </w:rPr>
        <w:t>koje</w:t>
      </w:r>
      <w:r w:rsidR="0072672E" w:rsidRPr="005E0E5E">
        <w:rPr>
          <w:rFonts w:ascii="Tahoma" w:hAnsi="Tahoma" w:cs="Tahoma"/>
          <w:sz w:val="24"/>
          <w:szCs w:val="24"/>
          <w:lang w:val="hr-HR"/>
        </w:rPr>
        <w:t xml:space="preserve"> imaju </w:t>
      </w:r>
      <w:r w:rsidRPr="005E0E5E">
        <w:rPr>
          <w:rFonts w:ascii="Tahoma" w:hAnsi="Tahoma" w:cs="Tahoma"/>
          <w:sz w:val="24"/>
          <w:szCs w:val="24"/>
          <w:lang w:val="hr-HR"/>
        </w:rPr>
        <w:t xml:space="preserve">nisku </w:t>
      </w:r>
      <w:r w:rsidR="0072672E" w:rsidRPr="005E0E5E">
        <w:rPr>
          <w:rFonts w:ascii="Tahoma" w:hAnsi="Tahoma" w:cs="Tahoma"/>
          <w:sz w:val="24"/>
          <w:szCs w:val="24"/>
          <w:lang w:val="hr-HR"/>
        </w:rPr>
        <w:t>vjerojatnost patološkoga nalaza</w:t>
      </w:r>
      <w:r w:rsidR="00BE5335" w:rsidRPr="005E0E5E">
        <w:rPr>
          <w:rFonts w:ascii="Tahoma" w:hAnsi="Tahoma" w:cs="Tahoma"/>
          <w:sz w:val="24"/>
          <w:szCs w:val="24"/>
          <w:lang w:val="hr-HR"/>
        </w:rPr>
        <w:t xml:space="preserve"> </w:t>
      </w:r>
      <w:r w:rsidR="00712678" w:rsidRPr="005E0E5E">
        <w:rPr>
          <w:rFonts w:ascii="Tahoma" w:hAnsi="Tahoma" w:cs="Tahoma"/>
          <w:sz w:val="24"/>
          <w:szCs w:val="24"/>
          <w:lang w:val="hr-HR"/>
        </w:rPr>
        <w:t>pa se</w:t>
      </w:r>
      <w:r w:rsidR="00BE5335" w:rsidRPr="005E0E5E">
        <w:rPr>
          <w:rFonts w:ascii="Tahoma" w:hAnsi="Tahoma" w:cs="Tahoma"/>
          <w:sz w:val="24"/>
          <w:szCs w:val="24"/>
          <w:lang w:val="hr-HR"/>
        </w:rPr>
        <w:t xml:space="preserve"> takvi zahtjevi svrstavaju u </w:t>
      </w:r>
      <w:r w:rsidR="001C58FA" w:rsidRPr="005E0E5E">
        <w:rPr>
          <w:rFonts w:ascii="Tahoma" w:hAnsi="Tahoma" w:cs="Tahoma"/>
          <w:sz w:val="24"/>
          <w:szCs w:val="24"/>
          <w:lang w:val="hr-HR"/>
        </w:rPr>
        <w:t>neopravdane</w:t>
      </w:r>
      <w:r w:rsidR="00712678" w:rsidRPr="005E0E5E">
        <w:rPr>
          <w:rFonts w:ascii="Tahoma" w:hAnsi="Tahoma" w:cs="Tahoma"/>
          <w:sz w:val="24"/>
          <w:szCs w:val="24"/>
          <w:lang w:val="hr-HR"/>
        </w:rPr>
        <w:t>,</w:t>
      </w:r>
      <w:r w:rsidR="001C58FA" w:rsidRPr="005E0E5E">
        <w:rPr>
          <w:rFonts w:ascii="Tahoma" w:hAnsi="Tahoma" w:cs="Tahoma"/>
          <w:sz w:val="24"/>
          <w:szCs w:val="24"/>
          <w:lang w:val="hr-HR"/>
        </w:rPr>
        <w:t xml:space="preserve"> tj. </w:t>
      </w:r>
      <w:proofErr w:type="spellStart"/>
      <w:r w:rsidR="001C58FA" w:rsidRPr="005E0E5E">
        <w:rPr>
          <w:rFonts w:ascii="Tahoma" w:hAnsi="Tahoma" w:cs="Tahoma"/>
          <w:sz w:val="24"/>
          <w:szCs w:val="24"/>
          <w:lang w:val="hr-HR"/>
        </w:rPr>
        <w:t>neindicirane</w:t>
      </w:r>
      <w:proofErr w:type="spellEnd"/>
      <w:r w:rsidR="001C58FA" w:rsidRPr="005E0E5E">
        <w:rPr>
          <w:rFonts w:ascii="Tahoma" w:hAnsi="Tahoma" w:cs="Tahoma"/>
          <w:sz w:val="24"/>
          <w:szCs w:val="24"/>
          <w:lang w:val="hr-HR"/>
        </w:rPr>
        <w:t>.</w:t>
      </w:r>
      <w:r w:rsidR="0072672E" w:rsidRPr="005E0E5E">
        <w:rPr>
          <w:rFonts w:ascii="Tahoma" w:hAnsi="Tahoma" w:cs="Tahoma"/>
          <w:sz w:val="24"/>
          <w:szCs w:val="24"/>
          <w:lang w:val="hr-HR"/>
        </w:rPr>
        <w:t xml:space="preserve"> </w:t>
      </w:r>
    </w:p>
    <w:p w14:paraId="4EE77324" w14:textId="77777777" w:rsidR="00E176AE" w:rsidRPr="005E0E5E" w:rsidRDefault="00E176AE" w:rsidP="00E176AE"/>
    <w:p w14:paraId="2039041F" w14:textId="27F59911" w:rsidR="00BF6FBA" w:rsidRPr="005E0E5E" w:rsidRDefault="00712678" w:rsidP="007F6E62">
      <w:pPr>
        <w:spacing w:line="276" w:lineRule="auto"/>
        <w:jc w:val="both"/>
        <w:rPr>
          <w:rFonts w:ascii="Tahoma" w:hAnsi="Tahoma" w:cs="Tahoma"/>
          <w:b/>
          <w:bCs/>
          <w:szCs w:val="20"/>
        </w:rPr>
      </w:pPr>
      <w:r w:rsidRPr="005E0E5E">
        <w:rPr>
          <w:rFonts w:ascii="Tahoma" w:hAnsi="Tahoma" w:cs="Tahoma"/>
          <w:b/>
          <w:bCs/>
          <w:szCs w:val="20"/>
        </w:rPr>
        <w:t>I</w:t>
      </w:r>
      <w:r w:rsidR="00D4504F" w:rsidRPr="005E0E5E">
        <w:rPr>
          <w:rFonts w:ascii="Tahoma" w:hAnsi="Tahoma" w:cs="Tahoma"/>
          <w:b/>
          <w:bCs/>
          <w:szCs w:val="20"/>
        </w:rPr>
        <w:t>ndikacije</w:t>
      </w:r>
      <w:r w:rsidRPr="005E0E5E">
        <w:rPr>
          <w:rFonts w:ascii="Tahoma" w:hAnsi="Tahoma" w:cs="Tahoma"/>
          <w:b/>
          <w:bCs/>
          <w:szCs w:val="20"/>
        </w:rPr>
        <w:t xml:space="preserve"> za ehokardiografiju</w:t>
      </w:r>
      <w:r w:rsidR="00D4504F" w:rsidRPr="005E0E5E">
        <w:rPr>
          <w:rFonts w:ascii="Tahoma" w:hAnsi="Tahoma" w:cs="Tahoma"/>
          <w:b/>
          <w:bCs/>
          <w:szCs w:val="20"/>
        </w:rPr>
        <w:t xml:space="preserve"> </w:t>
      </w:r>
      <w:r w:rsidR="00C34D21" w:rsidRPr="005E0E5E">
        <w:rPr>
          <w:rFonts w:ascii="Tahoma" w:hAnsi="Tahoma" w:cs="Tahoma"/>
          <w:b/>
          <w:bCs/>
          <w:szCs w:val="20"/>
        </w:rPr>
        <w:t>za</w:t>
      </w:r>
      <w:r w:rsidR="00F54C61" w:rsidRPr="005E0E5E">
        <w:rPr>
          <w:rFonts w:ascii="Tahoma" w:hAnsi="Tahoma" w:cs="Tahoma"/>
          <w:b/>
          <w:bCs/>
          <w:szCs w:val="20"/>
        </w:rPr>
        <w:t xml:space="preserve"> hospitaliziran</w:t>
      </w:r>
      <w:r w:rsidR="00C34D21" w:rsidRPr="005E0E5E">
        <w:rPr>
          <w:rFonts w:ascii="Tahoma" w:hAnsi="Tahoma" w:cs="Tahoma"/>
          <w:b/>
          <w:bCs/>
          <w:szCs w:val="20"/>
        </w:rPr>
        <w:t>e</w:t>
      </w:r>
      <w:r w:rsidR="00F54C61" w:rsidRPr="005E0E5E">
        <w:rPr>
          <w:rFonts w:ascii="Tahoma" w:hAnsi="Tahoma" w:cs="Tahoma"/>
          <w:b/>
          <w:bCs/>
          <w:szCs w:val="20"/>
        </w:rPr>
        <w:t xml:space="preserve"> bolesnik</w:t>
      </w:r>
      <w:r w:rsidR="00C34D21" w:rsidRPr="005E0E5E">
        <w:rPr>
          <w:rFonts w:ascii="Tahoma" w:hAnsi="Tahoma" w:cs="Tahoma"/>
          <w:b/>
          <w:bCs/>
          <w:szCs w:val="20"/>
        </w:rPr>
        <w:t>e</w:t>
      </w:r>
      <w:r w:rsidR="00F54C61" w:rsidRPr="005E0E5E">
        <w:rPr>
          <w:rFonts w:ascii="Tahoma" w:hAnsi="Tahoma" w:cs="Tahoma"/>
          <w:b/>
          <w:bCs/>
          <w:szCs w:val="20"/>
        </w:rPr>
        <w:t xml:space="preserve">  </w:t>
      </w:r>
    </w:p>
    <w:p w14:paraId="465FDD26" w14:textId="77777777" w:rsidR="00BE5335" w:rsidRPr="003C54F5" w:rsidRDefault="00BE5335" w:rsidP="007F6E62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66B3C402" w14:textId="2CC3B7D2" w:rsidR="00BF6FBA" w:rsidRPr="005E0E5E" w:rsidRDefault="00BF6FBA" w:rsidP="007F6E62">
      <w:pPr>
        <w:spacing w:line="276" w:lineRule="auto"/>
        <w:jc w:val="both"/>
        <w:rPr>
          <w:rFonts w:ascii="Tahoma" w:hAnsi="Tahoma" w:cs="Tahoma"/>
          <w:color w:val="000000"/>
        </w:rPr>
      </w:pPr>
      <w:r w:rsidRPr="005E0E5E">
        <w:rPr>
          <w:rFonts w:ascii="Tahoma" w:hAnsi="Tahoma" w:cs="Tahoma"/>
          <w:color w:val="000000"/>
        </w:rPr>
        <w:t xml:space="preserve">Proces postupanja </w:t>
      </w:r>
      <w:r w:rsidR="00A37E29" w:rsidRPr="005E0E5E">
        <w:rPr>
          <w:rFonts w:ascii="Tahoma" w:hAnsi="Tahoma" w:cs="Tahoma"/>
          <w:color w:val="000000"/>
        </w:rPr>
        <w:t xml:space="preserve">s bolničkim </w:t>
      </w:r>
      <w:r w:rsidR="00712678" w:rsidRPr="005E0E5E">
        <w:rPr>
          <w:rFonts w:ascii="Tahoma" w:hAnsi="Tahoma" w:cs="Tahoma"/>
          <w:color w:val="000000"/>
        </w:rPr>
        <w:t>zahtjevima</w:t>
      </w:r>
      <w:r w:rsidR="00A37E29" w:rsidRPr="005E0E5E">
        <w:rPr>
          <w:rFonts w:ascii="Tahoma" w:hAnsi="Tahoma" w:cs="Tahoma"/>
          <w:color w:val="000000"/>
        </w:rPr>
        <w:t>/upitima z</w:t>
      </w:r>
      <w:r w:rsidR="00BE5335" w:rsidRPr="005E0E5E">
        <w:rPr>
          <w:rFonts w:ascii="Tahoma" w:hAnsi="Tahoma" w:cs="Tahoma"/>
          <w:color w:val="000000"/>
        </w:rPr>
        <w:t>a TTE</w:t>
      </w:r>
      <w:r w:rsidR="00DA17C8" w:rsidRPr="005E0E5E">
        <w:rPr>
          <w:rFonts w:ascii="Tahoma" w:hAnsi="Tahoma" w:cs="Tahoma"/>
          <w:color w:val="000000"/>
        </w:rPr>
        <w:t xml:space="preserve">, indiciranje i </w:t>
      </w:r>
      <w:r w:rsidR="00AE51B0" w:rsidRPr="005E0E5E">
        <w:rPr>
          <w:rFonts w:ascii="Tahoma" w:hAnsi="Tahoma" w:cs="Tahoma"/>
          <w:color w:val="000000"/>
        </w:rPr>
        <w:t xml:space="preserve">razvrstavanje </w:t>
      </w:r>
      <w:r w:rsidR="00DA17C8" w:rsidRPr="005E0E5E">
        <w:rPr>
          <w:rFonts w:ascii="Tahoma" w:hAnsi="Tahoma" w:cs="Tahoma"/>
          <w:color w:val="000000"/>
        </w:rPr>
        <w:t>prema redu hitnosti (</w:t>
      </w:r>
      <w:r w:rsidR="00AE51B0" w:rsidRPr="005E0E5E">
        <w:rPr>
          <w:rFonts w:ascii="Tahoma" w:hAnsi="Tahoma" w:cs="Tahoma"/>
          <w:color w:val="000000"/>
        </w:rPr>
        <w:t xml:space="preserve">u </w:t>
      </w:r>
      <w:r w:rsidRPr="005E0E5E">
        <w:rPr>
          <w:rFonts w:ascii="Tahoma" w:hAnsi="Tahoma" w:cs="Tahoma"/>
          <w:color w:val="000000"/>
        </w:rPr>
        <w:t>rutinsk</w:t>
      </w:r>
      <w:r w:rsidR="00AE51B0" w:rsidRPr="005E0E5E">
        <w:rPr>
          <w:rFonts w:ascii="Tahoma" w:hAnsi="Tahoma" w:cs="Tahoma"/>
          <w:color w:val="000000"/>
        </w:rPr>
        <w:t>e</w:t>
      </w:r>
      <w:r w:rsidRPr="005E0E5E">
        <w:rPr>
          <w:rFonts w:ascii="Tahoma" w:hAnsi="Tahoma" w:cs="Tahoma"/>
          <w:color w:val="000000"/>
        </w:rPr>
        <w:t>, žurn</w:t>
      </w:r>
      <w:r w:rsidR="00AE51B0" w:rsidRPr="005E0E5E">
        <w:rPr>
          <w:rFonts w:ascii="Tahoma" w:hAnsi="Tahoma" w:cs="Tahoma"/>
          <w:color w:val="000000"/>
        </w:rPr>
        <w:t>e</w:t>
      </w:r>
      <w:r w:rsidRPr="005E0E5E">
        <w:rPr>
          <w:rFonts w:ascii="Tahoma" w:hAnsi="Tahoma" w:cs="Tahoma"/>
          <w:color w:val="000000"/>
        </w:rPr>
        <w:t xml:space="preserve"> i hitn</w:t>
      </w:r>
      <w:r w:rsidR="00AE51B0" w:rsidRPr="005E0E5E">
        <w:rPr>
          <w:rFonts w:ascii="Tahoma" w:hAnsi="Tahoma" w:cs="Tahoma"/>
          <w:color w:val="000000"/>
        </w:rPr>
        <w:t>e</w:t>
      </w:r>
      <w:r w:rsidR="00DA17C8" w:rsidRPr="005E0E5E">
        <w:rPr>
          <w:rFonts w:ascii="Tahoma" w:hAnsi="Tahoma" w:cs="Tahoma"/>
          <w:color w:val="000000"/>
        </w:rPr>
        <w:t>)</w:t>
      </w:r>
      <w:r w:rsidR="00BE5335" w:rsidRPr="005E0E5E">
        <w:rPr>
          <w:rFonts w:ascii="Tahoma" w:hAnsi="Tahoma" w:cs="Tahoma"/>
          <w:color w:val="000000"/>
        </w:rPr>
        <w:t xml:space="preserve"> opisan je u </w:t>
      </w:r>
      <w:r w:rsidR="00BE5335" w:rsidRPr="005E0E5E">
        <w:rPr>
          <w:rFonts w:ascii="Tahoma" w:hAnsi="Tahoma" w:cs="Tahoma"/>
          <w:b/>
          <w:bCs/>
          <w:color w:val="000000"/>
        </w:rPr>
        <w:t>tablici 2</w:t>
      </w:r>
      <w:r w:rsidR="00BE5335" w:rsidRPr="005E0E5E">
        <w:rPr>
          <w:rFonts w:ascii="Tahoma" w:hAnsi="Tahoma" w:cs="Tahoma"/>
          <w:color w:val="000000"/>
        </w:rPr>
        <w:t>.</w:t>
      </w:r>
      <w:r w:rsidRPr="005E0E5E">
        <w:rPr>
          <w:rFonts w:ascii="Tahoma" w:hAnsi="Tahoma" w:cs="Tahoma"/>
          <w:color w:val="0000FF"/>
        </w:rPr>
        <w:t xml:space="preserve"> </w:t>
      </w:r>
      <w:r w:rsidRPr="005E0E5E">
        <w:rPr>
          <w:rFonts w:ascii="Tahoma" w:hAnsi="Tahoma" w:cs="Tahoma"/>
          <w:color w:val="000000"/>
        </w:rPr>
        <w:t xml:space="preserve">Obuhvaća </w:t>
      </w:r>
      <w:r w:rsidR="00AE51B0" w:rsidRPr="005E0E5E">
        <w:rPr>
          <w:rFonts w:ascii="Tahoma" w:hAnsi="Tahoma" w:cs="Tahoma"/>
          <w:color w:val="000000"/>
        </w:rPr>
        <w:t xml:space="preserve">relevantna  stanja/dijagnoze i odnosi se prije svega na </w:t>
      </w:r>
      <w:r w:rsidR="00712678" w:rsidRPr="005E0E5E">
        <w:rPr>
          <w:rFonts w:ascii="Tahoma" w:hAnsi="Tahoma" w:cs="Tahoma"/>
          <w:color w:val="000000"/>
        </w:rPr>
        <w:t>zahtjeve</w:t>
      </w:r>
      <w:r w:rsidR="00AE51B0" w:rsidRPr="005E0E5E">
        <w:rPr>
          <w:rFonts w:ascii="Tahoma" w:hAnsi="Tahoma" w:cs="Tahoma"/>
          <w:color w:val="000000"/>
        </w:rPr>
        <w:t xml:space="preserve"> s </w:t>
      </w:r>
      <w:proofErr w:type="spellStart"/>
      <w:r w:rsidR="00AE51B0" w:rsidRPr="005E0E5E">
        <w:rPr>
          <w:rFonts w:ascii="Tahoma" w:hAnsi="Tahoma" w:cs="Tahoma"/>
          <w:color w:val="000000"/>
        </w:rPr>
        <w:t>nekardioloških</w:t>
      </w:r>
      <w:proofErr w:type="spellEnd"/>
      <w:r w:rsidR="00AE51B0" w:rsidRPr="005E0E5E">
        <w:rPr>
          <w:rFonts w:ascii="Tahoma" w:hAnsi="Tahoma" w:cs="Tahoma"/>
          <w:color w:val="000000"/>
        </w:rPr>
        <w:t xml:space="preserve"> odjela te se </w:t>
      </w:r>
      <w:r w:rsidR="00712678" w:rsidRPr="005E0E5E">
        <w:rPr>
          <w:rFonts w:ascii="Tahoma" w:hAnsi="Tahoma" w:cs="Tahoma"/>
          <w:color w:val="000000"/>
        </w:rPr>
        <w:t xml:space="preserve">preporučuje </w:t>
      </w:r>
      <w:r w:rsidR="00BE5335" w:rsidRPr="005E0E5E">
        <w:rPr>
          <w:rFonts w:ascii="Tahoma" w:hAnsi="Tahoma" w:cs="Tahoma"/>
          <w:color w:val="000000"/>
        </w:rPr>
        <w:t>njihov klinički probir</w:t>
      </w:r>
      <w:r w:rsidR="00AE51B0" w:rsidRPr="005E0E5E">
        <w:rPr>
          <w:rFonts w:ascii="Tahoma" w:hAnsi="Tahoma" w:cs="Tahoma"/>
          <w:color w:val="000000"/>
        </w:rPr>
        <w:t xml:space="preserve"> prema priloženim smjernicama</w:t>
      </w:r>
      <w:r w:rsidRPr="005E0E5E">
        <w:rPr>
          <w:rFonts w:ascii="Tahoma" w:hAnsi="Tahoma" w:cs="Tahoma"/>
          <w:color w:val="000000"/>
        </w:rPr>
        <w:t>.</w:t>
      </w:r>
      <w:r w:rsidR="00290079" w:rsidRPr="005E0E5E">
        <w:rPr>
          <w:rFonts w:ascii="Tahoma" w:hAnsi="Tahoma" w:cs="Tahoma"/>
          <w:color w:val="000000"/>
        </w:rPr>
        <w:t xml:space="preserve"> U slučajevima akutnih stanja s kliničkim pitanjima </w:t>
      </w:r>
      <w:r w:rsidR="00587A9C" w:rsidRPr="005E0E5E">
        <w:rPr>
          <w:rFonts w:ascii="Tahoma" w:hAnsi="Tahoma" w:cs="Tahoma"/>
          <w:color w:val="000000"/>
        </w:rPr>
        <w:t xml:space="preserve">navedenim u nastavku </w:t>
      </w:r>
      <w:r w:rsidR="00290079" w:rsidRPr="005E0E5E">
        <w:rPr>
          <w:rFonts w:ascii="Tahoma" w:hAnsi="Tahoma" w:cs="Tahoma"/>
          <w:color w:val="000000"/>
        </w:rPr>
        <w:t xml:space="preserve">potrebna je </w:t>
      </w:r>
      <w:r w:rsidR="00712678" w:rsidRPr="005E0E5E">
        <w:rPr>
          <w:rFonts w:ascii="Tahoma" w:hAnsi="Tahoma" w:cs="Tahoma"/>
          <w:color w:val="000000"/>
        </w:rPr>
        <w:t xml:space="preserve">neodgodiva </w:t>
      </w:r>
      <w:r w:rsidR="00290079" w:rsidRPr="005E0E5E">
        <w:rPr>
          <w:rFonts w:ascii="Tahoma" w:hAnsi="Tahoma" w:cs="Tahoma"/>
          <w:color w:val="000000"/>
        </w:rPr>
        <w:t>trijaža</w:t>
      </w:r>
      <w:r w:rsidR="00712678" w:rsidRPr="005E0E5E">
        <w:rPr>
          <w:rFonts w:ascii="Tahoma" w:hAnsi="Tahoma" w:cs="Tahoma"/>
          <w:color w:val="000000"/>
        </w:rPr>
        <w:t>.</w:t>
      </w:r>
      <w:r w:rsidR="00290079" w:rsidRPr="005E0E5E">
        <w:rPr>
          <w:rFonts w:ascii="Tahoma" w:hAnsi="Tahoma" w:cs="Tahoma"/>
          <w:color w:val="000000"/>
        </w:rPr>
        <w:t xml:space="preserve"> </w:t>
      </w:r>
    </w:p>
    <w:p w14:paraId="7C0F7FB2" w14:textId="6B6FADF5" w:rsidR="00BF6FBA" w:rsidRPr="005E0E5E" w:rsidRDefault="00587A9C" w:rsidP="00E176AE">
      <w:pPr>
        <w:jc w:val="both"/>
        <w:rPr>
          <w:rFonts w:ascii="Tahoma" w:hAnsi="Tahoma" w:cs="Tahoma"/>
        </w:rPr>
      </w:pPr>
      <w:r w:rsidRPr="005E0E5E">
        <w:rPr>
          <w:rFonts w:ascii="Tahoma" w:hAnsi="Tahoma" w:cs="Tahoma"/>
          <w:color w:val="000000"/>
        </w:rPr>
        <w:t>Riječ je o stanjima kod kojih postoji</w:t>
      </w:r>
      <w:r w:rsidR="00290079" w:rsidRPr="005E0E5E">
        <w:rPr>
          <w:rFonts w:ascii="Tahoma" w:hAnsi="Tahoma" w:cs="Tahoma"/>
          <w:color w:val="000000"/>
        </w:rPr>
        <w:t xml:space="preserve"> k</w:t>
      </w:r>
      <w:r w:rsidR="00BF6FBA" w:rsidRPr="005E0E5E">
        <w:rPr>
          <w:rFonts w:ascii="Tahoma" w:hAnsi="Tahoma" w:cs="Tahoma"/>
          <w:color w:val="000000"/>
        </w:rPr>
        <w:t>linička</w:t>
      </w:r>
      <w:r w:rsidR="00BF6FBA" w:rsidRPr="005E0E5E">
        <w:rPr>
          <w:rFonts w:ascii="Tahoma" w:hAnsi="Tahoma" w:cs="Tahoma"/>
        </w:rPr>
        <w:t xml:space="preserve"> sumnja na:</w:t>
      </w:r>
    </w:p>
    <w:p w14:paraId="79A2BDCE" w14:textId="3940E66B" w:rsidR="00BF6FBA" w:rsidRPr="005E0E5E" w:rsidRDefault="00587A9C" w:rsidP="00DA17C8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proofErr w:type="spellStart"/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>hemodinamičku</w:t>
      </w:r>
      <w:proofErr w:type="spellEnd"/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 </w:t>
      </w:r>
      <w:r w:rsidR="00DA17C8" w:rsidRPr="005E0E5E">
        <w:rPr>
          <w:rFonts w:ascii="Tahoma" w:hAnsi="Tahoma" w:cs="Tahoma"/>
          <w:i/>
          <w:iCs/>
          <w:sz w:val="24"/>
          <w:szCs w:val="24"/>
          <w:lang w:val="hr-HR"/>
        </w:rPr>
        <w:t>nestabilnost</w:t>
      </w:r>
    </w:p>
    <w:p w14:paraId="735888A3" w14:textId="1C5AFFE2" w:rsidR="00BF6FBA" w:rsidRPr="005E0E5E" w:rsidRDefault="00587A9C" w:rsidP="00DA17C8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akutno zatajenje </w:t>
      </w:r>
      <w:r w:rsidR="00DA17C8"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srca </w:t>
      </w:r>
    </w:p>
    <w:p w14:paraId="267EB859" w14:textId="3AEC821D" w:rsidR="00BF6FBA" w:rsidRPr="005E0E5E" w:rsidRDefault="00587A9C" w:rsidP="00DA17C8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akutnu </w:t>
      </w:r>
      <w:r w:rsidR="00BF6FBA" w:rsidRPr="005E0E5E">
        <w:rPr>
          <w:rFonts w:ascii="Tahoma" w:hAnsi="Tahoma" w:cs="Tahoma"/>
          <w:i/>
          <w:iCs/>
          <w:sz w:val="24"/>
          <w:szCs w:val="24"/>
          <w:lang w:val="hr-HR"/>
        </w:rPr>
        <w:t>ili tešk</w:t>
      </w:r>
      <w:r w:rsidR="00E00BC7" w:rsidRPr="005E0E5E">
        <w:rPr>
          <w:rFonts w:ascii="Tahoma" w:hAnsi="Tahoma" w:cs="Tahoma"/>
          <w:i/>
          <w:iCs/>
          <w:sz w:val="24"/>
          <w:szCs w:val="24"/>
          <w:lang w:val="hr-HR"/>
        </w:rPr>
        <w:t>u</w:t>
      </w:r>
      <w:r w:rsidR="00BF6FBA"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 patologij</w:t>
      </w:r>
      <w:r w:rsidR="00E00BC7" w:rsidRPr="005E0E5E">
        <w:rPr>
          <w:rFonts w:ascii="Tahoma" w:hAnsi="Tahoma" w:cs="Tahoma"/>
          <w:i/>
          <w:iCs/>
          <w:sz w:val="24"/>
          <w:szCs w:val="24"/>
          <w:lang w:val="hr-HR"/>
        </w:rPr>
        <w:t>u</w:t>
      </w:r>
      <w:r w:rsidR="00BF6FBA"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 zaliska</w:t>
      </w:r>
      <w:r w:rsidR="00DA17C8"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 sa znakovima </w:t>
      </w:r>
      <w:proofErr w:type="spellStart"/>
      <w:r w:rsidR="00DA17C8" w:rsidRPr="005E0E5E">
        <w:rPr>
          <w:rFonts w:ascii="Tahoma" w:hAnsi="Tahoma" w:cs="Tahoma"/>
          <w:i/>
          <w:iCs/>
          <w:sz w:val="24"/>
          <w:szCs w:val="24"/>
          <w:lang w:val="hr-HR"/>
        </w:rPr>
        <w:t>kardijalne</w:t>
      </w:r>
      <w:proofErr w:type="spellEnd"/>
      <w:r w:rsidR="00DA17C8"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 </w:t>
      </w:r>
      <w:r w:rsidR="00DA17C8" w:rsidRPr="005E0E5E">
        <w:rPr>
          <w:rFonts w:ascii="Tahoma" w:hAnsi="Tahoma" w:cs="Tahoma"/>
          <w:i/>
          <w:iCs/>
          <w:sz w:val="24"/>
          <w:szCs w:val="24"/>
          <w:lang w:val="hr-HR"/>
        </w:rPr>
        <w:t>dekompenzacije</w:t>
      </w:r>
      <w:r w:rsidR="00BF6FBA"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: </w:t>
      </w:r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>kritičnu aortnu stenozu</w:t>
      </w:r>
      <w:r w:rsidR="00AE51B0"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, </w:t>
      </w:r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tešku </w:t>
      </w:r>
      <w:proofErr w:type="spellStart"/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>mitralnu</w:t>
      </w:r>
      <w:proofErr w:type="spellEnd"/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 </w:t>
      </w:r>
      <w:r w:rsidR="00AE51B0"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ili </w:t>
      </w:r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aortnu </w:t>
      </w:r>
      <w:proofErr w:type="spellStart"/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>regurgitaciju</w:t>
      </w:r>
      <w:proofErr w:type="spellEnd"/>
    </w:p>
    <w:p w14:paraId="6672EDCB" w14:textId="1E486ED9" w:rsidR="00BF6FBA" w:rsidRPr="005E0E5E" w:rsidRDefault="00587A9C" w:rsidP="00DA17C8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 xml:space="preserve">akutno </w:t>
      </w:r>
      <w:r w:rsidR="00BF6FBA" w:rsidRPr="005E0E5E">
        <w:rPr>
          <w:rFonts w:ascii="Tahoma" w:hAnsi="Tahoma" w:cs="Tahoma"/>
          <w:i/>
          <w:iCs/>
          <w:sz w:val="24"/>
          <w:szCs w:val="24"/>
          <w:lang w:val="hr-HR"/>
        </w:rPr>
        <w:t>oštećenje desnog srca zbog plućne embolije</w:t>
      </w:r>
    </w:p>
    <w:p w14:paraId="62197F2D" w14:textId="4238B02B" w:rsidR="00BF6FBA" w:rsidRPr="005E0E5E" w:rsidRDefault="00587A9C" w:rsidP="00DA17C8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proofErr w:type="spellStart"/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>tamponadu</w:t>
      </w:r>
      <w:proofErr w:type="spellEnd"/>
      <w:r w:rsidRPr="005E0E5E">
        <w:rPr>
          <w:rFonts w:ascii="Tahoma" w:hAnsi="Tahoma" w:cs="Tahoma"/>
          <w:i/>
          <w:iCs/>
          <w:sz w:val="24"/>
          <w:szCs w:val="24"/>
          <w:lang w:val="hr-HR"/>
        </w:rPr>
        <w:t>.</w:t>
      </w:r>
    </w:p>
    <w:p w14:paraId="0730D9E9" w14:textId="77777777" w:rsidR="00E176AE" w:rsidRPr="005E0E5E" w:rsidRDefault="00E176AE" w:rsidP="00E176AE">
      <w:pPr>
        <w:jc w:val="both"/>
        <w:rPr>
          <w:rFonts w:ascii="Tahoma" w:hAnsi="Tahoma" w:cs="Tahoma"/>
        </w:rPr>
      </w:pPr>
      <w:r w:rsidRPr="005E0E5E">
        <w:rPr>
          <w:rFonts w:ascii="Tahoma" w:hAnsi="Tahoma" w:cs="Tahoma"/>
        </w:rPr>
        <w:t xml:space="preserve">      </w:t>
      </w:r>
    </w:p>
    <w:p w14:paraId="78247D15" w14:textId="06674BDF" w:rsidR="00BF6FBA" w:rsidRPr="005E0E5E" w:rsidRDefault="00BF6FBA" w:rsidP="00BC7A47">
      <w:pPr>
        <w:spacing w:line="276" w:lineRule="auto"/>
        <w:jc w:val="both"/>
        <w:rPr>
          <w:rFonts w:ascii="Tahoma" w:hAnsi="Tahoma" w:cs="Tahoma"/>
        </w:rPr>
      </w:pPr>
      <w:r w:rsidRPr="005E0E5E">
        <w:rPr>
          <w:rFonts w:ascii="Tahoma" w:hAnsi="Tahoma" w:cs="Tahoma"/>
        </w:rPr>
        <w:t xml:space="preserve">Osim </w:t>
      </w:r>
      <w:r w:rsidR="00D776AC" w:rsidRPr="005E0E5E">
        <w:rPr>
          <w:rFonts w:ascii="Tahoma" w:hAnsi="Tahoma" w:cs="Tahoma"/>
        </w:rPr>
        <w:t>tih</w:t>
      </w:r>
      <w:r w:rsidRPr="005E0E5E">
        <w:rPr>
          <w:rFonts w:ascii="Tahoma" w:hAnsi="Tahoma" w:cs="Tahoma"/>
        </w:rPr>
        <w:t xml:space="preserve"> </w:t>
      </w:r>
      <w:r w:rsidR="00E00BC7" w:rsidRPr="005E0E5E">
        <w:rPr>
          <w:rFonts w:ascii="Tahoma" w:hAnsi="Tahoma" w:cs="Tahoma"/>
        </w:rPr>
        <w:t>stanja</w:t>
      </w:r>
      <w:r w:rsidRPr="005E0E5E">
        <w:rPr>
          <w:rFonts w:ascii="Tahoma" w:hAnsi="Tahoma" w:cs="Tahoma"/>
        </w:rPr>
        <w:t xml:space="preserve"> </w:t>
      </w:r>
      <w:r w:rsidR="00E00BC7" w:rsidRPr="005E0E5E">
        <w:rPr>
          <w:rFonts w:ascii="Tahoma" w:hAnsi="Tahoma" w:cs="Tahoma"/>
        </w:rPr>
        <w:t xml:space="preserve">ostale </w:t>
      </w:r>
      <w:r w:rsidRPr="005E0E5E">
        <w:rPr>
          <w:rFonts w:ascii="Tahoma" w:hAnsi="Tahoma" w:cs="Tahoma"/>
        </w:rPr>
        <w:t xml:space="preserve">indikacije i trijažne kategorije specifične za bolničko okruženje </w:t>
      </w:r>
      <w:r w:rsidR="00E00BC7" w:rsidRPr="005E0E5E">
        <w:rPr>
          <w:rFonts w:ascii="Tahoma" w:hAnsi="Tahoma" w:cs="Tahoma"/>
        </w:rPr>
        <w:t xml:space="preserve">navedene su u </w:t>
      </w:r>
      <w:r w:rsidR="003672A3" w:rsidRPr="005E0E5E">
        <w:rPr>
          <w:rFonts w:ascii="Tahoma" w:hAnsi="Tahoma" w:cs="Tahoma"/>
        </w:rPr>
        <w:t>t</w:t>
      </w:r>
      <w:r w:rsidRPr="005E0E5E">
        <w:rPr>
          <w:rFonts w:ascii="Tahoma" w:hAnsi="Tahoma" w:cs="Tahoma"/>
        </w:rPr>
        <w:t>ablic</w:t>
      </w:r>
      <w:r w:rsidR="00E00BC7" w:rsidRPr="005E0E5E">
        <w:rPr>
          <w:rFonts w:ascii="Tahoma" w:hAnsi="Tahoma" w:cs="Tahoma"/>
        </w:rPr>
        <w:t>i</w:t>
      </w:r>
      <w:r w:rsidRPr="005E0E5E">
        <w:rPr>
          <w:rFonts w:ascii="Tahoma" w:hAnsi="Tahoma" w:cs="Tahoma"/>
          <w:color w:val="0000FF"/>
        </w:rPr>
        <w:t xml:space="preserve"> 2.</w:t>
      </w:r>
      <w:r w:rsidRPr="005E0E5E">
        <w:rPr>
          <w:rFonts w:ascii="Tahoma" w:hAnsi="Tahoma" w:cs="Tahoma"/>
        </w:rPr>
        <w:t xml:space="preserve"> </w:t>
      </w:r>
      <w:r w:rsidR="003672A3" w:rsidRPr="005E0E5E">
        <w:rPr>
          <w:rFonts w:ascii="Tahoma" w:hAnsi="Tahoma" w:cs="Tahoma"/>
        </w:rPr>
        <w:t>Dodatno</w:t>
      </w:r>
      <w:r w:rsidR="00E00BC7" w:rsidRPr="005E0E5E">
        <w:rPr>
          <w:rFonts w:ascii="Tahoma" w:hAnsi="Tahoma" w:cs="Tahoma"/>
        </w:rPr>
        <w:t xml:space="preserve"> su razvrstane i indikacije ovisno o hitnosti i/ili promjenama u kliničkom statusu ili postupanju s pacijentom.</w:t>
      </w:r>
    </w:p>
    <w:p w14:paraId="2ADF8CBC" w14:textId="3655DB37" w:rsidR="00BF6FBA" w:rsidRPr="005E0E5E" w:rsidRDefault="00BF6FBA" w:rsidP="007F6E62">
      <w:pPr>
        <w:spacing w:line="276" w:lineRule="auto"/>
        <w:jc w:val="both"/>
        <w:rPr>
          <w:rFonts w:ascii="Tahoma" w:hAnsi="Tahoma" w:cs="Tahoma"/>
          <w:b/>
          <w:i/>
        </w:rPr>
      </w:pPr>
      <w:proofErr w:type="spellStart"/>
      <w:r w:rsidRPr="005E0E5E">
        <w:rPr>
          <w:rFonts w:ascii="Tahoma" w:hAnsi="Tahoma" w:cs="Tahoma"/>
          <w:b/>
          <w:iCs/>
        </w:rPr>
        <w:t>Neindicirani</w:t>
      </w:r>
      <w:proofErr w:type="spellEnd"/>
      <w:r w:rsidRPr="005E0E5E">
        <w:rPr>
          <w:rFonts w:ascii="Tahoma" w:hAnsi="Tahoma" w:cs="Tahoma"/>
        </w:rPr>
        <w:t xml:space="preserve"> TTE vjerojatno neće imati </w:t>
      </w:r>
      <w:r w:rsidR="003672A3" w:rsidRPr="005E0E5E">
        <w:rPr>
          <w:rFonts w:ascii="Tahoma" w:hAnsi="Tahoma" w:cs="Tahoma"/>
        </w:rPr>
        <w:t xml:space="preserve">znatniji </w:t>
      </w:r>
      <w:r w:rsidRPr="005E0E5E">
        <w:rPr>
          <w:rFonts w:ascii="Tahoma" w:hAnsi="Tahoma" w:cs="Tahoma"/>
        </w:rPr>
        <w:t xml:space="preserve">učinak na </w:t>
      </w:r>
      <w:r w:rsidR="00E00BC7" w:rsidRPr="005E0E5E">
        <w:rPr>
          <w:rFonts w:ascii="Tahoma" w:hAnsi="Tahoma" w:cs="Tahoma"/>
        </w:rPr>
        <w:t>zbrinjavanje</w:t>
      </w:r>
      <w:r w:rsidRPr="005E0E5E">
        <w:rPr>
          <w:rFonts w:ascii="Tahoma" w:hAnsi="Tahoma" w:cs="Tahoma"/>
        </w:rPr>
        <w:t xml:space="preserve"> </w:t>
      </w:r>
      <w:r w:rsidR="00E00BC7" w:rsidRPr="005E0E5E">
        <w:rPr>
          <w:rFonts w:ascii="Tahoma" w:hAnsi="Tahoma" w:cs="Tahoma"/>
        </w:rPr>
        <w:t>bolesnika</w:t>
      </w:r>
      <w:r w:rsidRPr="005E0E5E">
        <w:rPr>
          <w:rFonts w:ascii="Tahoma" w:hAnsi="Tahoma" w:cs="Tahoma"/>
        </w:rPr>
        <w:t xml:space="preserve"> i zahtjev stoga treba odbiti.</w:t>
      </w:r>
    </w:p>
    <w:p w14:paraId="5D26D6BF" w14:textId="09C365FB" w:rsidR="00BF6FBA" w:rsidRPr="005E0E5E" w:rsidRDefault="00BF6FBA" w:rsidP="007F6E62">
      <w:pPr>
        <w:spacing w:line="276" w:lineRule="auto"/>
        <w:jc w:val="both"/>
        <w:rPr>
          <w:rFonts w:ascii="Tahoma" w:hAnsi="Tahoma" w:cs="Tahoma"/>
          <w:b/>
          <w:i/>
        </w:rPr>
      </w:pPr>
      <w:r w:rsidRPr="005E0E5E">
        <w:rPr>
          <w:rFonts w:ascii="Tahoma" w:hAnsi="Tahoma" w:cs="Tahoma"/>
          <w:b/>
          <w:iCs/>
        </w:rPr>
        <w:t>Indicirani</w:t>
      </w:r>
      <w:r w:rsidR="00E00BC7" w:rsidRPr="005E0E5E">
        <w:rPr>
          <w:rFonts w:ascii="Tahoma" w:hAnsi="Tahoma" w:cs="Tahoma"/>
          <w:b/>
          <w:i/>
        </w:rPr>
        <w:t xml:space="preserve"> </w:t>
      </w:r>
      <w:r w:rsidR="003672A3" w:rsidRPr="005E0E5E">
        <w:rPr>
          <w:rFonts w:ascii="Tahoma" w:hAnsi="Tahoma" w:cs="Tahoma"/>
          <w:bCs/>
          <w:iCs/>
        </w:rPr>
        <w:t>zahtjev</w:t>
      </w:r>
      <w:r w:rsidR="00E00BC7" w:rsidRPr="005E0E5E">
        <w:rPr>
          <w:rFonts w:ascii="Tahoma" w:hAnsi="Tahoma" w:cs="Tahoma"/>
          <w:bCs/>
          <w:iCs/>
        </w:rPr>
        <w:t xml:space="preserve"> za</w:t>
      </w:r>
      <w:r w:rsidR="00E00BC7" w:rsidRPr="005E0E5E">
        <w:rPr>
          <w:rFonts w:ascii="Tahoma" w:hAnsi="Tahoma" w:cs="Tahoma"/>
        </w:rPr>
        <w:t xml:space="preserve"> </w:t>
      </w:r>
      <w:r w:rsidRPr="005E0E5E">
        <w:rPr>
          <w:rFonts w:ascii="Tahoma" w:hAnsi="Tahoma" w:cs="Tahoma"/>
        </w:rPr>
        <w:t xml:space="preserve">TTE </w:t>
      </w:r>
      <w:r w:rsidR="00E00BC7" w:rsidRPr="005E0E5E">
        <w:rPr>
          <w:rFonts w:ascii="Tahoma" w:hAnsi="Tahoma" w:cs="Tahoma"/>
        </w:rPr>
        <w:t xml:space="preserve">opravdan </w:t>
      </w:r>
      <w:r w:rsidR="003672A3" w:rsidRPr="005E0E5E">
        <w:rPr>
          <w:rFonts w:ascii="Tahoma" w:hAnsi="Tahoma" w:cs="Tahoma"/>
        </w:rPr>
        <w:t xml:space="preserve">je </w:t>
      </w:r>
      <w:r w:rsidR="00E00BC7" w:rsidRPr="005E0E5E">
        <w:rPr>
          <w:rFonts w:ascii="Tahoma" w:hAnsi="Tahoma" w:cs="Tahoma"/>
        </w:rPr>
        <w:t>i</w:t>
      </w:r>
      <w:r w:rsidR="003672A3" w:rsidRPr="005E0E5E">
        <w:rPr>
          <w:rFonts w:ascii="Tahoma" w:hAnsi="Tahoma" w:cs="Tahoma"/>
        </w:rPr>
        <w:t xml:space="preserve"> potrebno ga j</w:t>
      </w:r>
      <w:r w:rsidRPr="005E0E5E">
        <w:rPr>
          <w:rFonts w:ascii="Tahoma" w:hAnsi="Tahoma" w:cs="Tahoma"/>
        </w:rPr>
        <w:t xml:space="preserve">e provesti. </w:t>
      </w:r>
      <w:r w:rsidR="003672A3" w:rsidRPr="005E0E5E">
        <w:rPr>
          <w:rFonts w:ascii="Tahoma" w:hAnsi="Tahoma" w:cs="Tahoma"/>
        </w:rPr>
        <w:t xml:space="preserve">Pritom </w:t>
      </w:r>
      <w:r w:rsidRPr="005E0E5E">
        <w:rPr>
          <w:rFonts w:ascii="Tahoma" w:hAnsi="Tahoma" w:cs="Tahoma"/>
        </w:rPr>
        <w:t>je vremenski okvir promjenjiv i ovisit će o kliničkoj</w:t>
      </w:r>
      <w:r w:rsidR="00E00BC7" w:rsidRPr="005E0E5E">
        <w:rPr>
          <w:rFonts w:ascii="Tahoma" w:hAnsi="Tahoma" w:cs="Tahoma"/>
        </w:rPr>
        <w:t xml:space="preserve"> slici i kliničkom pitanju</w:t>
      </w:r>
      <w:r w:rsidRPr="005E0E5E">
        <w:rPr>
          <w:rFonts w:ascii="Tahoma" w:hAnsi="Tahoma" w:cs="Tahoma"/>
        </w:rPr>
        <w:t>.</w:t>
      </w:r>
    </w:p>
    <w:p w14:paraId="36093E0C" w14:textId="764BCF1B" w:rsidR="00BF6FBA" w:rsidRPr="005E0E5E" w:rsidRDefault="00BF6FBA" w:rsidP="007F6E62">
      <w:pPr>
        <w:spacing w:line="276" w:lineRule="auto"/>
        <w:jc w:val="both"/>
        <w:rPr>
          <w:rFonts w:ascii="Tahoma" w:hAnsi="Tahoma" w:cs="Tahoma"/>
          <w:b/>
          <w:i/>
        </w:rPr>
      </w:pPr>
      <w:r w:rsidRPr="005E0E5E">
        <w:rPr>
          <w:rFonts w:ascii="Tahoma" w:hAnsi="Tahoma" w:cs="Tahoma"/>
          <w:b/>
          <w:iCs/>
        </w:rPr>
        <w:t>Žurni</w:t>
      </w:r>
      <w:r w:rsidRPr="005E0E5E">
        <w:rPr>
          <w:rFonts w:ascii="Tahoma" w:hAnsi="Tahoma" w:cs="Tahoma"/>
        </w:rPr>
        <w:t xml:space="preserve"> TTE </w:t>
      </w:r>
      <w:r w:rsidR="002744D4" w:rsidRPr="005E0E5E">
        <w:rPr>
          <w:rFonts w:ascii="Tahoma" w:hAnsi="Tahoma" w:cs="Tahoma"/>
        </w:rPr>
        <w:t xml:space="preserve">opravdan je </w:t>
      </w:r>
      <w:r w:rsidRPr="005E0E5E">
        <w:rPr>
          <w:rFonts w:ascii="Tahoma" w:hAnsi="Tahoma" w:cs="Tahoma"/>
        </w:rPr>
        <w:t>i treba ga provesti u roku od 24 sata.</w:t>
      </w:r>
    </w:p>
    <w:p w14:paraId="1B9E11FA" w14:textId="6B23F614" w:rsidR="00BF6FBA" w:rsidRPr="005E0E5E" w:rsidRDefault="00BF6FBA" w:rsidP="00E176AE">
      <w:pPr>
        <w:jc w:val="both"/>
        <w:rPr>
          <w:rFonts w:ascii="Tahoma" w:hAnsi="Tahoma" w:cs="Tahoma"/>
          <w:b/>
          <w:i/>
        </w:rPr>
      </w:pPr>
      <w:r w:rsidRPr="005E0E5E">
        <w:rPr>
          <w:rFonts w:ascii="Tahoma" w:hAnsi="Tahoma" w:cs="Tahoma"/>
          <w:b/>
          <w:iCs/>
        </w:rPr>
        <w:t>Hitni</w:t>
      </w:r>
      <w:r w:rsidRPr="005E0E5E">
        <w:rPr>
          <w:rFonts w:ascii="Tahoma" w:hAnsi="Tahoma" w:cs="Tahoma"/>
        </w:rPr>
        <w:t xml:space="preserve"> TTE </w:t>
      </w:r>
      <w:r w:rsidR="002744D4" w:rsidRPr="005E0E5E">
        <w:rPr>
          <w:rFonts w:ascii="Tahoma" w:hAnsi="Tahoma" w:cs="Tahoma"/>
        </w:rPr>
        <w:t xml:space="preserve">opravdan je </w:t>
      </w:r>
      <w:r w:rsidRPr="005E0E5E">
        <w:rPr>
          <w:rFonts w:ascii="Tahoma" w:hAnsi="Tahoma" w:cs="Tahoma"/>
        </w:rPr>
        <w:t>i treba ga provesti u roku od 60 minuta.</w:t>
      </w:r>
    </w:p>
    <w:p w14:paraId="1A245F77" w14:textId="77777777" w:rsidR="00BF6FBA" w:rsidRPr="005E0E5E" w:rsidRDefault="00BF6FBA" w:rsidP="00BF6FBA"/>
    <w:p w14:paraId="006F2230" w14:textId="5DA4409E" w:rsidR="00BF6FBA" w:rsidRPr="005E0E5E" w:rsidRDefault="00BF6FBA" w:rsidP="00BF6FBA">
      <w:pPr>
        <w:pStyle w:val="P68B1DB1-Normal6"/>
        <w:spacing w:line="297" w:lineRule="auto"/>
        <w:ind w:firstLine="144"/>
        <w:jc w:val="both"/>
        <w:rPr>
          <w:sz w:val="24"/>
          <w:szCs w:val="24"/>
          <w:lang w:val="hr-HR"/>
        </w:rPr>
      </w:pPr>
      <w:r w:rsidRPr="005E0E5E">
        <w:rPr>
          <w:sz w:val="24"/>
          <w:szCs w:val="24"/>
          <w:lang w:val="hr-HR"/>
        </w:rPr>
        <w:t xml:space="preserve">Treba uzeti u obzir da će se organizacija i kapaciteti razlikovati od </w:t>
      </w:r>
      <w:r w:rsidR="00E176AE" w:rsidRPr="005E0E5E">
        <w:rPr>
          <w:sz w:val="24"/>
          <w:szCs w:val="24"/>
          <w:lang w:val="hr-HR"/>
        </w:rPr>
        <w:t>ustanove do ustanove</w:t>
      </w:r>
      <w:r w:rsidRPr="005E0E5E">
        <w:rPr>
          <w:sz w:val="24"/>
          <w:szCs w:val="24"/>
          <w:lang w:val="hr-HR"/>
        </w:rPr>
        <w:t>, a navedeni vremenski okviri navedeni su kao optimalni ciljevi.</w:t>
      </w:r>
    </w:p>
    <w:p w14:paraId="09F5CE6B" w14:textId="77777777" w:rsidR="001C58FA" w:rsidRPr="005E0E5E" w:rsidRDefault="001C58FA" w:rsidP="007F6E62">
      <w:pPr>
        <w:pStyle w:val="P68B1DB1-Normal5"/>
        <w:spacing w:before="180" w:line="360" w:lineRule="auto"/>
        <w:rPr>
          <w:rFonts w:ascii="Tahoma" w:hAnsi="Tahoma" w:cs="Tahoma"/>
          <w:sz w:val="24"/>
          <w:szCs w:val="24"/>
          <w:lang w:val="hr-HR"/>
        </w:rPr>
      </w:pPr>
    </w:p>
    <w:p w14:paraId="427F49A1" w14:textId="6ED4AC9F" w:rsidR="00AE5F72" w:rsidRPr="005E0E5E" w:rsidRDefault="0017039B" w:rsidP="007F6E62">
      <w:pPr>
        <w:pStyle w:val="P68B1DB1-Normal5"/>
        <w:spacing w:before="180" w:line="360" w:lineRule="auto"/>
        <w:rPr>
          <w:rFonts w:ascii="Tahoma" w:hAnsi="Tahoma" w:cs="Tahoma"/>
          <w:sz w:val="24"/>
          <w:szCs w:val="24"/>
          <w:lang w:val="hr-HR"/>
        </w:rPr>
      </w:pPr>
      <w:r w:rsidRPr="005E0E5E">
        <w:rPr>
          <w:rFonts w:ascii="Tahoma" w:hAnsi="Tahoma" w:cs="Tahoma"/>
          <w:sz w:val="24"/>
          <w:szCs w:val="24"/>
          <w:lang w:val="hr-HR"/>
        </w:rPr>
        <w:t xml:space="preserve">Indikacije za </w:t>
      </w:r>
      <w:r w:rsidR="007B5C95" w:rsidRPr="005E0E5E">
        <w:rPr>
          <w:rFonts w:ascii="Tahoma" w:hAnsi="Tahoma" w:cs="Tahoma"/>
          <w:sz w:val="24"/>
          <w:szCs w:val="24"/>
          <w:lang w:val="hr-HR"/>
        </w:rPr>
        <w:t xml:space="preserve">dugotrajno ehokardiografsko </w:t>
      </w:r>
      <w:r w:rsidR="00BF6FBA" w:rsidRPr="005E0E5E">
        <w:rPr>
          <w:rFonts w:ascii="Tahoma" w:hAnsi="Tahoma" w:cs="Tahoma"/>
          <w:sz w:val="24"/>
          <w:szCs w:val="24"/>
          <w:lang w:val="hr-HR"/>
        </w:rPr>
        <w:t>praćenje</w:t>
      </w:r>
      <w:r w:rsidR="001C58FA" w:rsidRPr="005E0E5E">
        <w:rPr>
          <w:rFonts w:ascii="Tahoma" w:hAnsi="Tahoma" w:cs="Tahoma"/>
          <w:sz w:val="24"/>
          <w:szCs w:val="24"/>
          <w:lang w:val="hr-HR"/>
        </w:rPr>
        <w:t xml:space="preserve"> (kontrolne pretrage)</w:t>
      </w:r>
    </w:p>
    <w:p w14:paraId="28387630" w14:textId="7624FE1C" w:rsidR="00BF6FBA" w:rsidRPr="005E0E5E" w:rsidRDefault="0069115C" w:rsidP="001C58FA">
      <w:pPr>
        <w:pStyle w:val="P68B1DB1-Normal1"/>
        <w:spacing w:line="276" w:lineRule="auto"/>
        <w:ind w:firstLine="720"/>
        <w:jc w:val="both"/>
        <w:rPr>
          <w:rFonts w:ascii="Tahoma" w:hAnsi="Tahoma"/>
          <w:sz w:val="24"/>
          <w:szCs w:val="24"/>
          <w:lang w:val="hr-HR"/>
        </w:rPr>
      </w:pPr>
      <w:r w:rsidRPr="005E0E5E">
        <w:rPr>
          <w:rFonts w:ascii="Tahoma" w:hAnsi="Tahoma"/>
          <w:sz w:val="24"/>
          <w:szCs w:val="24"/>
          <w:lang w:val="hr-HR"/>
        </w:rPr>
        <w:t>U kardioloških bolesnika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kojima je </w:t>
      </w:r>
      <w:r w:rsidR="00E975B7" w:rsidRPr="005E0E5E">
        <w:rPr>
          <w:rFonts w:ascii="Tahoma" w:hAnsi="Tahoma"/>
          <w:sz w:val="24"/>
          <w:szCs w:val="24"/>
          <w:lang w:val="hr-HR"/>
        </w:rPr>
        <w:t xml:space="preserve">potreban </w:t>
      </w:r>
      <w:r w:rsidRPr="005E0E5E">
        <w:rPr>
          <w:rFonts w:ascii="Tahoma" w:hAnsi="Tahoma"/>
          <w:sz w:val="24"/>
          <w:szCs w:val="24"/>
          <w:lang w:val="hr-HR"/>
        </w:rPr>
        <w:t>du</w:t>
      </w:r>
      <w:r w:rsidR="0017039B" w:rsidRPr="005E0E5E">
        <w:rPr>
          <w:rFonts w:ascii="Tahoma" w:hAnsi="Tahoma"/>
          <w:sz w:val="24"/>
          <w:szCs w:val="24"/>
          <w:lang w:val="hr-HR"/>
        </w:rPr>
        <w:t>go</w:t>
      </w:r>
      <w:r w:rsidRPr="005E0E5E">
        <w:rPr>
          <w:rFonts w:ascii="Tahoma" w:hAnsi="Tahoma"/>
          <w:sz w:val="24"/>
          <w:szCs w:val="24"/>
          <w:lang w:val="hr-HR"/>
        </w:rPr>
        <w:t>trajniji ehokardiografski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Pr="005E0E5E">
        <w:rPr>
          <w:rFonts w:ascii="Tahoma" w:hAnsi="Tahoma"/>
          <w:sz w:val="24"/>
          <w:szCs w:val="24"/>
          <w:lang w:val="hr-HR"/>
        </w:rPr>
        <w:lastRenderedPageBreak/>
        <w:t>nadzor potrebno je provest</w:t>
      </w:r>
      <w:r w:rsidR="005967E7" w:rsidRPr="005E0E5E">
        <w:rPr>
          <w:rFonts w:ascii="Tahoma" w:hAnsi="Tahoma"/>
          <w:sz w:val="24"/>
          <w:szCs w:val="24"/>
          <w:lang w:val="hr-HR"/>
        </w:rPr>
        <w:t>i</w:t>
      </w:r>
      <w:r w:rsidRPr="005E0E5E">
        <w:rPr>
          <w:rFonts w:ascii="Tahoma" w:hAnsi="Tahoma"/>
          <w:sz w:val="24"/>
          <w:szCs w:val="24"/>
          <w:lang w:val="hr-HR"/>
        </w:rPr>
        <w:t xml:space="preserve"> učinkovito razvrstavanje i dodjelu termina 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u </w:t>
      </w:r>
      <w:r w:rsidR="00E5537D" w:rsidRPr="005E0E5E">
        <w:rPr>
          <w:rFonts w:ascii="Tahoma" w:hAnsi="Tahoma"/>
          <w:sz w:val="24"/>
          <w:szCs w:val="24"/>
          <w:lang w:val="hr-HR"/>
        </w:rPr>
        <w:t>vremenskom okviru koji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E975B7" w:rsidRPr="005E0E5E">
        <w:rPr>
          <w:rFonts w:ascii="Tahoma" w:hAnsi="Tahoma"/>
          <w:sz w:val="24"/>
          <w:szCs w:val="24"/>
          <w:lang w:val="hr-HR"/>
        </w:rPr>
        <w:t>odgovara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 prep</w:t>
      </w:r>
      <w:r w:rsidRPr="005E0E5E">
        <w:rPr>
          <w:rFonts w:ascii="Tahoma" w:hAnsi="Tahoma"/>
          <w:sz w:val="24"/>
          <w:szCs w:val="24"/>
          <w:lang w:val="hr-HR"/>
        </w:rPr>
        <w:t>o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rukama za </w:t>
      </w:r>
      <w:r w:rsidRPr="005E0E5E">
        <w:rPr>
          <w:rFonts w:ascii="Tahoma" w:hAnsi="Tahoma"/>
          <w:sz w:val="24"/>
          <w:szCs w:val="24"/>
          <w:lang w:val="hr-HR"/>
        </w:rPr>
        <w:t xml:space="preserve">vremenske intervale između </w:t>
      </w:r>
      <w:r w:rsidR="00A37E29" w:rsidRPr="005E0E5E">
        <w:rPr>
          <w:rFonts w:ascii="Tahoma" w:hAnsi="Tahoma"/>
          <w:sz w:val="24"/>
          <w:szCs w:val="24"/>
          <w:lang w:val="hr-HR"/>
        </w:rPr>
        <w:t>kontroln</w:t>
      </w:r>
      <w:r w:rsidRPr="005E0E5E">
        <w:rPr>
          <w:rFonts w:ascii="Tahoma" w:hAnsi="Tahoma"/>
          <w:sz w:val="24"/>
          <w:szCs w:val="24"/>
          <w:lang w:val="hr-HR"/>
        </w:rPr>
        <w:t>ih</w:t>
      </w:r>
      <w:r w:rsidR="00A37E29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Pr="005E0E5E">
        <w:rPr>
          <w:rFonts w:ascii="Tahoma" w:hAnsi="Tahoma"/>
          <w:sz w:val="24"/>
          <w:szCs w:val="24"/>
          <w:lang w:val="hr-HR"/>
        </w:rPr>
        <w:t>TTE</w:t>
      </w:r>
      <w:r w:rsidR="00E975B7" w:rsidRPr="005E0E5E">
        <w:rPr>
          <w:rFonts w:ascii="Tahoma" w:hAnsi="Tahoma"/>
          <w:sz w:val="24"/>
          <w:szCs w:val="24"/>
          <w:lang w:val="hr-HR"/>
        </w:rPr>
        <w:t xml:space="preserve"> pretraga</w:t>
      </w:r>
      <w:r w:rsidRPr="005E0E5E">
        <w:rPr>
          <w:rFonts w:ascii="Tahoma" w:hAnsi="Tahoma"/>
          <w:sz w:val="24"/>
          <w:szCs w:val="24"/>
          <w:lang w:val="hr-HR"/>
        </w:rPr>
        <w:t xml:space="preserve"> (14,</w:t>
      </w:r>
      <w:r w:rsidR="00E975B7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Pr="005E0E5E">
        <w:rPr>
          <w:rFonts w:ascii="Tahoma" w:hAnsi="Tahoma"/>
          <w:sz w:val="24"/>
          <w:szCs w:val="24"/>
          <w:lang w:val="hr-HR"/>
        </w:rPr>
        <w:t>20</w:t>
      </w:r>
      <w:r w:rsidR="001925D8" w:rsidRPr="005E0E5E">
        <w:rPr>
          <w:rFonts w:ascii="Tahoma" w:hAnsi="Tahoma"/>
          <w:sz w:val="24"/>
          <w:szCs w:val="24"/>
          <w:lang w:val="hr-HR"/>
        </w:rPr>
        <w:t>,</w:t>
      </w:r>
      <w:r w:rsidR="00E975B7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094752" w:rsidRPr="005E0E5E">
        <w:rPr>
          <w:rFonts w:ascii="Tahoma" w:hAnsi="Tahoma"/>
          <w:sz w:val="24"/>
          <w:szCs w:val="24"/>
          <w:lang w:val="hr-HR"/>
        </w:rPr>
        <w:t>24,</w:t>
      </w:r>
      <w:r w:rsidR="00E975B7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094752" w:rsidRPr="005E0E5E">
        <w:rPr>
          <w:rFonts w:ascii="Tahoma" w:hAnsi="Tahoma"/>
          <w:sz w:val="24"/>
          <w:szCs w:val="24"/>
          <w:lang w:val="hr-HR"/>
        </w:rPr>
        <w:t>26,</w:t>
      </w:r>
      <w:r w:rsidR="00E975B7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1925D8" w:rsidRPr="005E0E5E">
        <w:rPr>
          <w:rFonts w:ascii="Tahoma" w:hAnsi="Tahoma"/>
          <w:sz w:val="24"/>
          <w:szCs w:val="24"/>
          <w:lang w:val="hr-HR"/>
        </w:rPr>
        <w:t>27</w:t>
      </w:r>
      <w:r w:rsidRPr="005E0E5E">
        <w:rPr>
          <w:rFonts w:ascii="Tahoma" w:hAnsi="Tahoma"/>
          <w:sz w:val="24"/>
          <w:szCs w:val="24"/>
          <w:lang w:val="hr-HR"/>
        </w:rPr>
        <w:t>)</w:t>
      </w:r>
      <w:r w:rsidR="00D776AC" w:rsidRPr="005E0E5E">
        <w:rPr>
          <w:rFonts w:ascii="Tahoma" w:hAnsi="Tahoma"/>
          <w:sz w:val="24"/>
          <w:szCs w:val="24"/>
          <w:lang w:val="hr-HR"/>
        </w:rPr>
        <w:t>,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 što je </w:t>
      </w:r>
      <w:r w:rsidR="00BF6FBA" w:rsidRPr="005E0E5E">
        <w:rPr>
          <w:rFonts w:ascii="Tahoma" w:hAnsi="Tahoma"/>
          <w:sz w:val="24"/>
          <w:szCs w:val="24"/>
          <w:lang w:val="hr-HR"/>
        </w:rPr>
        <w:t>od ključne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BF6FBA" w:rsidRPr="005E0E5E">
        <w:rPr>
          <w:rFonts w:ascii="Tahoma" w:hAnsi="Tahoma"/>
          <w:sz w:val="24"/>
          <w:szCs w:val="24"/>
          <w:lang w:val="hr-HR"/>
        </w:rPr>
        <w:t>važnosti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. Naime, česte </w:t>
      </w:r>
      <w:r w:rsidR="00BC7A47" w:rsidRPr="005E0E5E">
        <w:rPr>
          <w:rFonts w:ascii="Tahoma" w:hAnsi="Tahoma"/>
          <w:sz w:val="24"/>
          <w:szCs w:val="24"/>
          <w:lang w:val="hr-HR"/>
        </w:rPr>
        <w:t xml:space="preserve">ehokardiografske </w:t>
      </w:r>
      <w:r w:rsidR="00AE5F72" w:rsidRPr="005E0E5E">
        <w:rPr>
          <w:rFonts w:ascii="Tahoma" w:hAnsi="Tahoma"/>
          <w:sz w:val="24"/>
          <w:szCs w:val="24"/>
          <w:lang w:val="hr-HR"/>
        </w:rPr>
        <w:t>kontrole</w:t>
      </w:r>
      <w:r w:rsidR="00850525" w:rsidRPr="005E0E5E">
        <w:rPr>
          <w:rFonts w:ascii="Tahoma" w:hAnsi="Tahoma"/>
          <w:sz w:val="24"/>
          <w:szCs w:val="24"/>
          <w:lang w:val="hr-HR"/>
        </w:rPr>
        <w:t xml:space="preserve">, </w:t>
      </w:r>
      <w:r w:rsidR="00BC7A47" w:rsidRPr="005E0E5E">
        <w:rPr>
          <w:rFonts w:ascii="Tahoma" w:hAnsi="Tahoma"/>
          <w:sz w:val="24"/>
          <w:szCs w:val="24"/>
          <w:lang w:val="hr-HR"/>
        </w:rPr>
        <w:t xml:space="preserve">kraće od </w:t>
      </w:r>
      <w:r w:rsidR="00E975B7" w:rsidRPr="005E0E5E">
        <w:rPr>
          <w:rFonts w:ascii="Tahoma" w:hAnsi="Tahoma"/>
          <w:sz w:val="24"/>
          <w:szCs w:val="24"/>
          <w:lang w:val="hr-HR"/>
        </w:rPr>
        <w:t>prep</w:t>
      </w:r>
      <w:r w:rsidR="002642AE" w:rsidRPr="005E0E5E">
        <w:rPr>
          <w:rFonts w:ascii="Tahoma" w:hAnsi="Tahoma"/>
          <w:sz w:val="24"/>
          <w:szCs w:val="24"/>
          <w:lang w:val="hr-HR"/>
        </w:rPr>
        <w:t>oručenog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 vremenskog okvira</w:t>
      </w:r>
      <w:r w:rsidR="00BC7A47" w:rsidRPr="005E0E5E">
        <w:rPr>
          <w:rFonts w:ascii="Tahoma" w:hAnsi="Tahoma"/>
          <w:sz w:val="24"/>
          <w:szCs w:val="24"/>
          <w:lang w:val="hr-HR"/>
        </w:rPr>
        <w:t xml:space="preserve"> i izvan smjernica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 za od</w:t>
      </w:r>
      <w:r w:rsidR="00EA4690" w:rsidRPr="005E0E5E">
        <w:rPr>
          <w:rFonts w:ascii="Tahoma" w:hAnsi="Tahoma"/>
          <w:sz w:val="24"/>
          <w:szCs w:val="24"/>
          <w:lang w:val="hr-HR"/>
        </w:rPr>
        <w:t>r</w:t>
      </w:r>
      <w:r w:rsidR="00AE5F72" w:rsidRPr="005E0E5E">
        <w:rPr>
          <w:rFonts w:ascii="Tahoma" w:hAnsi="Tahoma"/>
          <w:sz w:val="24"/>
          <w:szCs w:val="24"/>
          <w:lang w:val="hr-HR"/>
        </w:rPr>
        <w:t>eđenu dijagnozu/stanje</w:t>
      </w:r>
      <w:r w:rsidR="00D776AC" w:rsidRPr="005E0E5E">
        <w:rPr>
          <w:rFonts w:ascii="Tahoma" w:hAnsi="Tahoma"/>
          <w:sz w:val="24"/>
          <w:szCs w:val="24"/>
          <w:lang w:val="hr-HR"/>
        </w:rPr>
        <w:t>,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 smanjuju dostupnost</w:t>
      </w:r>
      <w:r w:rsidR="00E975B7" w:rsidRPr="005E0E5E">
        <w:rPr>
          <w:rFonts w:ascii="Tahoma" w:hAnsi="Tahoma"/>
          <w:sz w:val="24"/>
          <w:szCs w:val="24"/>
          <w:lang w:val="hr-HR"/>
        </w:rPr>
        <w:t xml:space="preserve"> ehokardiografije kod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E975B7" w:rsidRPr="005E0E5E">
        <w:rPr>
          <w:rFonts w:ascii="Tahoma" w:hAnsi="Tahoma"/>
          <w:sz w:val="24"/>
          <w:szCs w:val="24"/>
          <w:lang w:val="hr-HR"/>
        </w:rPr>
        <w:t xml:space="preserve">indiciranih 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i </w:t>
      </w:r>
      <w:r w:rsidR="002642AE" w:rsidRPr="005E0E5E">
        <w:rPr>
          <w:rFonts w:ascii="Tahoma" w:hAnsi="Tahoma"/>
          <w:sz w:val="24"/>
          <w:szCs w:val="24"/>
          <w:lang w:val="hr-HR"/>
        </w:rPr>
        <w:t xml:space="preserve">nužnih </w:t>
      </w:r>
      <w:r w:rsidR="00AE5F72" w:rsidRPr="005E0E5E">
        <w:rPr>
          <w:rFonts w:ascii="Tahoma" w:hAnsi="Tahoma"/>
          <w:sz w:val="24"/>
          <w:szCs w:val="24"/>
          <w:lang w:val="hr-HR"/>
        </w:rPr>
        <w:t xml:space="preserve">klinički </w:t>
      </w:r>
      <w:r w:rsidR="00E975B7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850525" w:rsidRPr="005E0E5E">
        <w:rPr>
          <w:rFonts w:ascii="Tahoma" w:hAnsi="Tahoma"/>
          <w:sz w:val="24"/>
          <w:szCs w:val="24"/>
          <w:lang w:val="hr-HR"/>
        </w:rPr>
        <w:t>pregleda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. </w:t>
      </w:r>
      <w:r w:rsidR="00A37E29" w:rsidRPr="005E0E5E">
        <w:rPr>
          <w:rFonts w:ascii="Tahoma" w:hAnsi="Tahoma"/>
          <w:sz w:val="24"/>
          <w:szCs w:val="24"/>
          <w:lang w:val="hr-HR"/>
        </w:rPr>
        <w:t xml:space="preserve">U </w:t>
      </w:r>
      <w:r w:rsidR="00850525" w:rsidRPr="005E0E5E">
        <w:rPr>
          <w:rFonts w:ascii="Tahoma" w:hAnsi="Tahoma"/>
          <w:sz w:val="24"/>
          <w:szCs w:val="24"/>
          <w:lang w:val="hr-HR"/>
        </w:rPr>
        <w:t xml:space="preserve">kardiološkim </w:t>
      </w:r>
      <w:r w:rsidR="00A37E29" w:rsidRPr="005E0E5E">
        <w:rPr>
          <w:rFonts w:ascii="Tahoma" w:hAnsi="Tahoma"/>
          <w:sz w:val="24"/>
          <w:szCs w:val="24"/>
          <w:lang w:val="hr-HR"/>
        </w:rPr>
        <w:t>ustanovama tercijarne razine</w:t>
      </w:r>
      <w:r w:rsidR="00850525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5967E7" w:rsidRPr="005E0E5E">
        <w:rPr>
          <w:rFonts w:ascii="Tahoma" w:hAnsi="Tahoma"/>
          <w:sz w:val="24"/>
          <w:szCs w:val="24"/>
          <w:lang w:val="hr-HR"/>
        </w:rPr>
        <w:t xml:space="preserve">za </w:t>
      </w:r>
      <w:r w:rsidR="00850525" w:rsidRPr="005E0E5E">
        <w:rPr>
          <w:rFonts w:ascii="Tahoma" w:hAnsi="Tahoma"/>
          <w:sz w:val="24"/>
          <w:szCs w:val="24"/>
          <w:lang w:val="hr-HR"/>
        </w:rPr>
        <w:t>složenije slučajeve i kardiološke dijagnoze izvan ovih smjernic</w:t>
      </w:r>
      <w:r w:rsidR="005967E7" w:rsidRPr="005E0E5E">
        <w:rPr>
          <w:rFonts w:ascii="Tahoma" w:hAnsi="Tahoma"/>
          <w:sz w:val="24"/>
          <w:szCs w:val="24"/>
          <w:lang w:val="hr-HR"/>
        </w:rPr>
        <w:t xml:space="preserve">a vremenske intervale praćenja </w:t>
      </w:r>
      <w:r w:rsidR="00850525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5967E7" w:rsidRPr="005E0E5E">
        <w:rPr>
          <w:rFonts w:ascii="Tahoma" w:hAnsi="Tahoma"/>
          <w:sz w:val="24"/>
          <w:szCs w:val="24"/>
          <w:lang w:val="hr-HR"/>
        </w:rPr>
        <w:t>potrebno je prilagoditi</w:t>
      </w:r>
      <w:r w:rsidR="00850525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5967E7" w:rsidRPr="005E0E5E">
        <w:rPr>
          <w:rFonts w:ascii="Tahoma" w:hAnsi="Tahoma"/>
          <w:sz w:val="24"/>
          <w:szCs w:val="24"/>
          <w:lang w:val="hr-HR"/>
        </w:rPr>
        <w:t xml:space="preserve">specifičnostima </w:t>
      </w:r>
      <w:r w:rsidR="00A37E29" w:rsidRPr="005E0E5E">
        <w:rPr>
          <w:rFonts w:ascii="Tahoma" w:hAnsi="Tahoma"/>
          <w:sz w:val="24"/>
          <w:szCs w:val="24"/>
          <w:lang w:val="hr-HR"/>
        </w:rPr>
        <w:t>procedur</w:t>
      </w:r>
      <w:r w:rsidR="005967E7" w:rsidRPr="005E0E5E">
        <w:rPr>
          <w:rFonts w:ascii="Tahoma" w:hAnsi="Tahoma"/>
          <w:sz w:val="24"/>
          <w:szCs w:val="24"/>
          <w:lang w:val="hr-HR"/>
        </w:rPr>
        <w:t>a s razumnim i racionalnim raspolaganjem dostupnih resursa.</w:t>
      </w:r>
      <w:r w:rsidR="00BF6FB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E5537D" w:rsidRPr="005E0E5E">
        <w:rPr>
          <w:rFonts w:ascii="Tahoma" w:hAnsi="Tahoma"/>
          <w:sz w:val="24"/>
          <w:szCs w:val="24"/>
          <w:lang w:val="hr-HR"/>
        </w:rPr>
        <w:t xml:space="preserve">Najčešći </w:t>
      </w:r>
      <w:r w:rsidR="002642AE" w:rsidRPr="005E0E5E">
        <w:rPr>
          <w:rFonts w:ascii="Tahoma" w:hAnsi="Tahoma"/>
          <w:sz w:val="24"/>
          <w:szCs w:val="24"/>
          <w:lang w:val="hr-HR"/>
        </w:rPr>
        <w:t>zahtjevi</w:t>
      </w:r>
      <w:r w:rsidR="005967E7" w:rsidRPr="005E0E5E">
        <w:rPr>
          <w:rFonts w:ascii="Tahoma" w:hAnsi="Tahoma"/>
          <w:sz w:val="24"/>
          <w:szCs w:val="24"/>
          <w:lang w:val="hr-HR"/>
        </w:rPr>
        <w:t xml:space="preserve"> za kontrolne preglede za ostale razine </w:t>
      </w:r>
      <w:r w:rsidR="002642AE" w:rsidRPr="005E0E5E">
        <w:rPr>
          <w:rFonts w:ascii="Tahoma" w:hAnsi="Tahoma"/>
          <w:sz w:val="24"/>
          <w:szCs w:val="24"/>
          <w:lang w:val="hr-HR"/>
        </w:rPr>
        <w:t>zdravstvene</w:t>
      </w:r>
      <w:r w:rsidR="005967E7" w:rsidRPr="005E0E5E">
        <w:rPr>
          <w:rFonts w:ascii="Tahoma" w:hAnsi="Tahoma"/>
          <w:sz w:val="24"/>
          <w:szCs w:val="24"/>
          <w:lang w:val="hr-HR"/>
        </w:rPr>
        <w:t xml:space="preserve"> zaštite </w:t>
      </w:r>
      <w:r w:rsidR="00E5537D" w:rsidRPr="005E0E5E">
        <w:rPr>
          <w:rFonts w:ascii="Tahoma" w:hAnsi="Tahoma"/>
          <w:sz w:val="24"/>
          <w:szCs w:val="24"/>
          <w:lang w:val="hr-HR"/>
        </w:rPr>
        <w:t xml:space="preserve">nalaze se u </w:t>
      </w:r>
      <w:r w:rsidR="00BF6FBA" w:rsidRPr="005E0E5E">
        <w:rPr>
          <w:rFonts w:ascii="Tahoma" w:hAnsi="Tahoma"/>
          <w:sz w:val="24"/>
          <w:szCs w:val="24"/>
          <w:lang w:val="hr-HR"/>
        </w:rPr>
        <w:t>smjernica</w:t>
      </w:r>
      <w:r w:rsidR="00E5537D" w:rsidRPr="005E0E5E">
        <w:rPr>
          <w:rFonts w:ascii="Tahoma" w:hAnsi="Tahoma"/>
          <w:sz w:val="24"/>
          <w:szCs w:val="24"/>
          <w:lang w:val="hr-HR"/>
        </w:rPr>
        <w:t xml:space="preserve">ma i pomoć su za specijaliste </w:t>
      </w:r>
      <w:r w:rsidR="002642AE" w:rsidRPr="005E0E5E">
        <w:rPr>
          <w:rFonts w:ascii="Tahoma" w:hAnsi="Tahoma"/>
          <w:sz w:val="24"/>
          <w:szCs w:val="24"/>
          <w:lang w:val="hr-HR"/>
        </w:rPr>
        <w:t>raznih</w:t>
      </w:r>
      <w:r w:rsidR="00E5537D" w:rsidRPr="005E0E5E">
        <w:rPr>
          <w:rFonts w:ascii="Tahoma" w:hAnsi="Tahoma"/>
          <w:sz w:val="24"/>
          <w:szCs w:val="24"/>
          <w:lang w:val="hr-HR"/>
        </w:rPr>
        <w:t xml:space="preserve"> grana medicine </w:t>
      </w:r>
      <w:r w:rsidR="00A37E29" w:rsidRPr="005E0E5E">
        <w:rPr>
          <w:rFonts w:ascii="Tahoma" w:hAnsi="Tahoma"/>
          <w:sz w:val="24"/>
          <w:szCs w:val="24"/>
          <w:lang w:val="hr-HR"/>
        </w:rPr>
        <w:t xml:space="preserve">s ciljem racionalnog upravljanja i </w:t>
      </w:r>
      <w:r w:rsidR="002642AE" w:rsidRPr="005E0E5E">
        <w:rPr>
          <w:rFonts w:ascii="Tahoma" w:hAnsi="Tahoma"/>
          <w:sz w:val="24"/>
          <w:szCs w:val="24"/>
          <w:lang w:val="hr-HR"/>
        </w:rPr>
        <w:t xml:space="preserve">svrsishodnosti </w:t>
      </w:r>
      <w:r w:rsidR="0017039B" w:rsidRPr="005E0E5E">
        <w:rPr>
          <w:rFonts w:ascii="Tahoma" w:hAnsi="Tahoma"/>
          <w:sz w:val="24"/>
          <w:szCs w:val="24"/>
          <w:lang w:val="hr-HR"/>
        </w:rPr>
        <w:t>postupaka</w:t>
      </w:r>
      <w:r w:rsidR="00BF6FBA" w:rsidRPr="005E0E5E">
        <w:rPr>
          <w:rFonts w:ascii="Tahoma" w:hAnsi="Tahoma"/>
          <w:sz w:val="24"/>
          <w:szCs w:val="24"/>
          <w:lang w:val="hr-HR"/>
        </w:rPr>
        <w:t>.</w:t>
      </w:r>
    </w:p>
    <w:p w14:paraId="191AE66F" w14:textId="3EA3AFA1" w:rsidR="00BF6FBA" w:rsidRPr="005E0E5E" w:rsidRDefault="00BC7A47" w:rsidP="00625987">
      <w:pPr>
        <w:spacing w:after="72" w:line="276" w:lineRule="auto"/>
        <w:ind w:firstLine="720"/>
        <w:jc w:val="both"/>
        <w:rPr>
          <w:rFonts w:ascii="Tahoma" w:hAnsi="Tahoma"/>
          <w:color w:val="000000"/>
        </w:rPr>
      </w:pPr>
      <w:r w:rsidRPr="005E0E5E">
        <w:rPr>
          <w:rFonts w:ascii="Tahoma" w:hAnsi="Tahoma"/>
          <w:color w:val="000000"/>
        </w:rPr>
        <w:t xml:space="preserve">Preporuke za </w:t>
      </w:r>
      <w:r w:rsidR="002642AE" w:rsidRPr="005E0E5E">
        <w:rPr>
          <w:rFonts w:ascii="Tahoma" w:hAnsi="Tahoma"/>
          <w:color w:val="000000"/>
        </w:rPr>
        <w:t>kontrolno</w:t>
      </w:r>
      <w:r w:rsidRPr="005E0E5E">
        <w:rPr>
          <w:rFonts w:ascii="Tahoma" w:hAnsi="Tahoma"/>
          <w:color w:val="000000"/>
        </w:rPr>
        <w:t xml:space="preserve"> ehokardiografsko </w:t>
      </w:r>
      <w:r w:rsidR="00BF6FBA" w:rsidRPr="005E0E5E">
        <w:rPr>
          <w:rFonts w:ascii="Tahoma" w:hAnsi="Tahoma"/>
          <w:color w:val="000000"/>
        </w:rPr>
        <w:t xml:space="preserve">praćenje </w:t>
      </w:r>
      <w:r w:rsidRPr="005E0E5E">
        <w:rPr>
          <w:rFonts w:ascii="Tahoma" w:hAnsi="Tahoma"/>
          <w:color w:val="000000"/>
        </w:rPr>
        <w:t xml:space="preserve">posebno </w:t>
      </w:r>
      <w:r w:rsidR="002642AE" w:rsidRPr="005E0E5E">
        <w:rPr>
          <w:rFonts w:ascii="Tahoma" w:hAnsi="Tahoma"/>
          <w:color w:val="000000"/>
        </w:rPr>
        <w:t>su navedene z</w:t>
      </w:r>
      <w:r w:rsidR="00BF6FBA" w:rsidRPr="005E0E5E">
        <w:rPr>
          <w:rFonts w:ascii="Tahoma" w:hAnsi="Tahoma"/>
          <w:color w:val="000000"/>
        </w:rPr>
        <w:t xml:space="preserve">a </w:t>
      </w:r>
      <w:proofErr w:type="spellStart"/>
      <w:r w:rsidR="00BF6FBA" w:rsidRPr="005E0E5E">
        <w:rPr>
          <w:rFonts w:ascii="Tahoma" w:hAnsi="Tahoma"/>
          <w:color w:val="000000"/>
        </w:rPr>
        <w:t>nativnu</w:t>
      </w:r>
      <w:proofErr w:type="spellEnd"/>
      <w:r w:rsidR="00BF6FBA" w:rsidRPr="005E0E5E">
        <w:rPr>
          <w:rFonts w:ascii="Tahoma" w:hAnsi="Tahoma"/>
          <w:color w:val="000000"/>
        </w:rPr>
        <w:t xml:space="preserve"> bolest zalistaka (vidjeti tablice</w:t>
      </w:r>
      <w:r w:rsidR="00BF6FBA" w:rsidRPr="005E0E5E">
        <w:rPr>
          <w:rFonts w:ascii="Tahoma" w:hAnsi="Tahoma"/>
          <w:color w:val="0000FF"/>
        </w:rPr>
        <w:t xml:space="preserve"> 3, 4</w:t>
      </w:r>
      <w:r w:rsidR="00BF6FBA" w:rsidRPr="005E0E5E">
        <w:rPr>
          <w:rFonts w:ascii="Tahoma" w:hAnsi="Tahoma"/>
          <w:color w:val="000000"/>
        </w:rPr>
        <w:t xml:space="preserve"> i</w:t>
      </w:r>
      <w:r w:rsidR="00BF6FBA" w:rsidRPr="005E0E5E">
        <w:rPr>
          <w:rFonts w:ascii="Tahoma" w:hAnsi="Tahoma"/>
          <w:color w:val="0000FF"/>
        </w:rPr>
        <w:t xml:space="preserve"> 5)</w:t>
      </w:r>
      <w:r w:rsidR="00BF6FBA" w:rsidRPr="005E0E5E">
        <w:rPr>
          <w:rFonts w:ascii="Tahoma" w:hAnsi="Tahoma"/>
          <w:color w:val="000000"/>
        </w:rPr>
        <w:t xml:space="preserve"> i umjetne zaliske</w:t>
      </w:r>
      <w:r w:rsidRPr="005E0E5E">
        <w:rPr>
          <w:rFonts w:ascii="Tahoma" w:hAnsi="Tahoma"/>
          <w:color w:val="000000"/>
        </w:rPr>
        <w:t>/proteze</w:t>
      </w:r>
      <w:r w:rsidR="00BF6FBA" w:rsidRPr="005E0E5E">
        <w:rPr>
          <w:rFonts w:ascii="Tahoma" w:hAnsi="Tahoma"/>
          <w:color w:val="000000"/>
        </w:rPr>
        <w:t xml:space="preserve">, </w:t>
      </w:r>
      <w:r w:rsidRPr="005E0E5E">
        <w:rPr>
          <w:rFonts w:ascii="Tahoma" w:hAnsi="Tahoma"/>
          <w:color w:val="000000"/>
        </w:rPr>
        <w:t xml:space="preserve">kirurški </w:t>
      </w:r>
      <w:r w:rsidR="00BF6FBA" w:rsidRPr="005E0E5E">
        <w:rPr>
          <w:rFonts w:ascii="Tahoma" w:hAnsi="Tahoma"/>
          <w:color w:val="000000"/>
        </w:rPr>
        <w:t>popravak zalistaka i bolest aorte (vidjeti tablicu</w:t>
      </w:r>
      <w:r w:rsidR="00BF6FBA" w:rsidRPr="005E0E5E">
        <w:rPr>
          <w:rFonts w:ascii="Tahoma" w:hAnsi="Tahoma"/>
          <w:color w:val="0000FF"/>
        </w:rPr>
        <w:t xml:space="preserve"> 6)</w:t>
      </w:r>
      <w:r w:rsidR="00BF6FBA" w:rsidRPr="005E0E5E">
        <w:rPr>
          <w:rFonts w:ascii="Tahoma" w:hAnsi="Tahoma"/>
          <w:color w:val="000000"/>
        </w:rPr>
        <w:t xml:space="preserve">. </w:t>
      </w:r>
      <w:r w:rsidRPr="005E0E5E">
        <w:rPr>
          <w:rFonts w:ascii="Tahoma" w:hAnsi="Tahoma"/>
          <w:color w:val="000000"/>
        </w:rPr>
        <w:t xml:space="preserve">Navedeni </w:t>
      </w:r>
      <w:r w:rsidR="00BF6FBA" w:rsidRPr="005E0E5E">
        <w:rPr>
          <w:rFonts w:ascii="Tahoma" w:hAnsi="Tahoma"/>
          <w:color w:val="000000"/>
        </w:rPr>
        <w:t xml:space="preserve">vremenski okviri </w:t>
      </w:r>
      <w:r w:rsidR="007F6E62" w:rsidRPr="005E0E5E">
        <w:rPr>
          <w:rFonts w:ascii="Tahoma" w:hAnsi="Tahoma"/>
          <w:color w:val="000000"/>
        </w:rPr>
        <w:t xml:space="preserve">stručno </w:t>
      </w:r>
      <w:r w:rsidR="00D776AC" w:rsidRPr="005E0E5E">
        <w:rPr>
          <w:rFonts w:ascii="Tahoma" w:hAnsi="Tahoma"/>
          <w:color w:val="000000"/>
        </w:rPr>
        <w:t xml:space="preserve">su </w:t>
      </w:r>
      <w:r w:rsidR="007F6E62" w:rsidRPr="005E0E5E">
        <w:rPr>
          <w:rFonts w:ascii="Tahoma" w:hAnsi="Tahoma"/>
          <w:color w:val="000000"/>
        </w:rPr>
        <w:t xml:space="preserve">opravdani </w:t>
      </w:r>
      <w:r w:rsidR="002642AE" w:rsidRPr="005E0E5E">
        <w:rPr>
          <w:rFonts w:ascii="Tahoma" w:hAnsi="Tahoma"/>
          <w:color w:val="000000"/>
        </w:rPr>
        <w:t xml:space="preserve">prema mišljenju struke </w:t>
      </w:r>
      <w:r w:rsidR="007F6E62" w:rsidRPr="005E0E5E">
        <w:rPr>
          <w:rFonts w:ascii="Tahoma" w:hAnsi="Tahoma"/>
          <w:color w:val="000000"/>
        </w:rPr>
        <w:t xml:space="preserve">i </w:t>
      </w:r>
      <w:r w:rsidR="00BF6FBA" w:rsidRPr="005E0E5E">
        <w:rPr>
          <w:rFonts w:ascii="Tahoma" w:hAnsi="Tahoma"/>
          <w:color w:val="000000"/>
        </w:rPr>
        <w:t>omogućuju standardizaciju skrbi</w:t>
      </w:r>
      <w:r w:rsidR="007F6E62" w:rsidRPr="005E0E5E">
        <w:rPr>
          <w:rFonts w:ascii="Tahoma" w:hAnsi="Tahoma"/>
          <w:color w:val="000000"/>
        </w:rPr>
        <w:t>, a proizlaze iz</w:t>
      </w:r>
      <w:r w:rsidR="00BF6FBA" w:rsidRPr="005E0E5E">
        <w:rPr>
          <w:rFonts w:ascii="Tahoma" w:hAnsi="Tahoma"/>
          <w:color w:val="000000"/>
        </w:rPr>
        <w:t xml:space="preserve"> </w:t>
      </w:r>
      <w:r w:rsidRPr="005E0E5E">
        <w:rPr>
          <w:rFonts w:ascii="Tahoma" w:hAnsi="Tahoma"/>
          <w:color w:val="000000"/>
        </w:rPr>
        <w:t>stručn</w:t>
      </w:r>
      <w:r w:rsidR="007F6E62" w:rsidRPr="005E0E5E">
        <w:rPr>
          <w:rFonts w:ascii="Tahoma" w:hAnsi="Tahoma"/>
          <w:color w:val="000000"/>
        </w:rPr>
        <w:t>e</w:t>
      </w:r>
      <w:r w:rsidRPr="005E0E5E">
        <w:rPr>
          <w:rFonts w:ascii="Tahoma" w:hAnsi="Tahoma"/>
          <w:color w:val="000000"/>
        </w:rPr>
        <w:t xml:space="preserve"> </w:t>
      </w:r>
      <w:r w:rsidR="00BF6FBA" w:rsidRPr="005E0E5E">
        <w:rPr>
          <w:rFonts w:ascii="Tahoma" w:hAnsi="Tahoma"/>
          <w:color w:val="000000"/>
        </w:rPr>
        <w:t>literatur</w:t>
      </w:r>
      <w:r w:rsidR="007F6E62" w:rsidRPr="005E0E5E">
        <w:rPr>
          <w:rFonts w:ascii="Tahoma" w:hAnsi="Tahoma"/>
          <w:color w:val="000000"/>
        </w:rPr>
        <w:t>e</w:t>
      </w:r>
      <w:r w:rsidR="00BF6FBA" w:rsidRPr="005E0E5E">
        <w:rPr>
          <w:rFonts w:ascii="Tahoma" w:hAnsi="Tahoma"/>
          <w:color w:val="0000FF"/>
        </w:rPr>
        <w:t xml:space="preserve"> </w:t>
      </w:r>
      <w:r w:rsidRPr="005E0E5E">
        <w:rPr>
          <w:rFonts w:ascii="Tahoma" w:hAnsi="Tahoma"/>
          <w:color w:val="0000FF"/>
        </w:rPr>
        <w:t xml:space="preserve">i </w:t>
      </w:r>
      <w:r w:rsidR="007F6E62" w:rsidRPr="005E0E5E">
        <w:rPr>
          <w:rFonts w:ascii="Tahoma" w:hAnsi="Tahoma"/>
          <w:color w:val="000000" w:themeColor="text1"/>
        </w:rPr>
        <w:t xml:space="preserve">smjernica za bolesti zalistaka </w:t>
      </w:r>
      <w:r w:rsidRPr="005E0E5E">
        <w:rPr>
          <w:rFonts w:ascii="Tahoma" w:hAnsi="Tahoma"/>
          <w:color w:val="000000" w:themeColor="text1"/>
        </w:rPr>
        <w:t xml:space="preserve">krovnih stručnih društava </w:t>
      </w:r>
      <w:r w:rsidR="00DC1044" w:rsidRPr="005E0E5E">
        <w:rPr>
          <w:rFonts w:ascii="Tahoma" w:hAnsi="Tahoma"/>
          <w:color w:val="000000" w:themeColor="text1"/>
        </w:rPr>
        <w:t>(</w:t>
      </w:r>
      <w:r w:rsidR="00BF6FBA" w:rsidRPr="005E0E5E">
        <w:rPr>
          <w:rFonts w:ascii="Tahoma" w:hAnsi="Tahoma"/>
          <w:color w:val="000000" w:themeColor="text1"/>
        </w:rPr>
        <w:t>13–16</w:t>
      </w:r>
      <w:r w:rsidR="00DC1044" w:rsidRPr="005E0E5E">
        <w:rPr>
          <w:rFonts w:ascii="Tahoma" w:hAnsi="Tahoma"/>
          <w:color w:val="000000" w:themeColor="text1"/>
        </w:rPr>
        <w:t>,</w:t>
      </w:r>
      <w:r w:rsidR="007F6E62" w:rsidRPr="005E0E5E">
        <w:rPr>
          <w:rFonts w:ascii="Tahoma" w:hAnsi="Tahoma"/>
          <w:color w:val="000000" w:themeColor="text1"/>
        </w:rPr>
        <w:t xml:space="preserve"> 20</w:t>
      </w:r>
      <w:r w:rsidR="00DC1044" w:rsidRPr="005E0E5E">
        <w:rPr>
          <w:rFonts w:ascii="Tahoma" w:hAnsi="Tahoma"/>
          <w:color w:val="000000" w:themeColor="text1"/>
        </w:rPr>
        <w:t>,</w:t>
      </w:r>
      <w:r w:rsidR="007F6E62" w:rsidRPr="005E0E5E">
        <w:rPr>
          <w:rFonts w:ascii="Tahoma" w:hAnsi="Tahoma"/>
          <w:color w:val="000000" w:themeColor="text1"/>
        </w:rPr>
        <w:t xml:space="preserve"> 21,</w:t>
      </w:r>
      <w:r w:rsidR="002642AE" w:rsidRPr="005E0E5E">
        <w:rPr>
          <w:rFonts w:ascii="Tahoma" w:hAnsi="Tahoma"/>
          <w:color w:val="000000" w:themeColor="text1"/>
        </w:rPr>
        <w:t xml:space="preserve"> </w:t>
      </w:r>
      <w:r w:rsidR="00DC1044" w:rsidRPr="005E0E5E">
        <w:rPr>
          <w:rFonts w:ascii="Tahoma" w:hAnsi="Tahoma"/>
          <w:color w:val="000000" w:themeColor="text1"/>
        </w:rPr>
        <w:t>22).</w:t>
      </w:r>
      <w:r w:rsidR="00BF6FBA" w:rsidRPr="005E0E5E">
        <w:rPr>
          <w:rFonts w:ascii="Arial" w:hAnsi="Arial"/>
          <w:color w:val="000000" w:themeColor="text1"/>
        </w:rPr>
        <w:t xml:space="preserve"> </w:t>
      </w:r>
      <w:r w:rsidR="007F6E62" w:rsidRPr="005E0E5E">
        <w:rPr>
          <w:rFonts w:ascii="Tahoma" w:hAnsi="Tahoma"/>
          <w:color w:val="000000" w:themeColor="text1"/>
        </w:rPr>
        <w:t xml:space="preserve">Navedene smjernice potrebne su i za </w:t>
      </w:r>
      <w:r w:rsidR="00BF6FBA" w:rsidRPr="005E0E5E">
        <w:rPr>
          <w:rFonts w:ascii="Tahoma" w:hAnsi="Tahoma"/>
          <w:color w:val="000000" w:themeColor="text1"/>
        </w:rPr>
        <w:t xml:space="preserve">procjenu </w:t>
      </w:r>
      <w:r w:rsidR="007F6E62" w:rsidRPr="005E0E5E">
        <w:rPr>
          <w:rFonts w:ascii="Tahoma" w:hAnsi="Tahoma"/>
          <w:color w:val="000000" w:themeColor="text1"/>
        </w:rPr>
        <w:t xml:space="preserve">težine </w:t>
      </w:r>
      <w:r w:rsidR="00BF6FBA" w:rsidRPr="005E0E5E">
        <w:rPr>
          <w:rFonts w:ascii="Tahoma" w:hAnsi="Tahoma"/>
          <w:color w:val="000000" w:themeColor="text1"/>
        </w:rPr>
        <w:t>aortne stenoze</w:t>
      </w:r>
      <w:r w:rsidR="00DC1044" w:rsidRPr="005E0E5E">
        <w:rPr>
          <w:rFonts w:ascii="Tahoma" w:hAnsi="Tahoma"/>
          <w:color w:val="000000" w:themeColor="text1"/>
        </w:rPr>
        <w:t xml:space="preserve"> (17)</w:t>
      </w:r>
      <w:r w:rsidR="00BF6FBA" w:rsidRPr="005E0E5E">
        <w:rPr>
          <w:rFonts w:ascii="Tahoma" w:hAnsi="Tahoma"/>
          <w:color w:val="000000" w:themeColor="text1"/>
        </w:rPr>
        <w:t xml:space="preserve">, </w:t>
      </w:r>
      <w:proofErr w:type="spellStart"/>
      <w:r w:rsidR="00BF6FBA" w:rsidRPr="005E0E5E">
        <w:rPr>
          <w:rFonts w:ascii="Tahoma" w:hAnsi="Tahoma"/>
          <w:color w:val="000000" w:themeColor="text1"/>
        </w:rPr>
        <w:t>trikuspidalne</w:t>
      </w:r>
      <w:proofErr w:type="spellEnd"/>
      <w:r w:rsidR="00BF6FBA" w:rsidRPr="005E0E5E">
        <w:rPr>
          <w:rFonts w:ascii="Tahoma" w:hAnsi="Tahoma"/>
          <w:color w:val="000000" w:themeColor="text1"/>
        </w:rPr>
        <w:t xml:space="preserve"> bolesti i</w:t>
      </w:r>
      <w:r w:rsidR="007F6E62" w:rsidRPr="005E0E5E">
        <w:rPr>
          <w:rFonts w:ascii="Tahoma" w:hAnsi="Tahoma"/>
          <w:color w:val="000000" w:themeColor="text1"/>
        </w:rPr>
        <w:t xml:space="preserve"> </w:t>
      </w:r>
      <w:r w:rsidR="00BF6FBA" w:rsidRPr="005E0E5E">
        <w:rPr>
          <w:rFonts w:ascii="Tahoma" w:hAnsi="Tahoma"/>
          <w:color w:val="000000" w:themeColor="text1"/>
        </w:rPr>
        <w:t xml:space="preserve">plućnog zaliska </w:t>
      </w:r>
      <w:r w:rsidR="00DC1044" w:rsidRPr="005E0E5E">
        <w:rPr>
          <w:rFonts w:ascii="Tahoma" w:hAnsi="Tahoma"/>
          <w:color w:val="000000" w:themeColor="text1"/>
        </w:rPr>
        <w:t>(18)</w:t>
      </w:r>
      <w:r w:rsidR="00BF6FBA" w:rsidRPr="005E0E5E">
        <w:rPr>
          <w:rFonts w:ascii="Tahoma" w:hAnsi="Tahoma"/>
          <w:color w:val="000000" w:themeColor="text1"/>
        </w:rPr>
        <w:t xml:space="preserve"> te bolesti </w:t>
      </w:r>
      <w:proofErr w:type="spellStart"/>
      <w:r w:rsidR="00BF6FBA" w:rsidRPr="005E0E5E">
        <w:rPr>
          <w:rFonts w:ascii="Tahoma" w:hAnsi="Tahoma"/>
          <w:color w:val="000000" w:themeColor="text1"/>
        </w:rPr>
        <w:t>mitralnog</w:t>
      </w:r>
      <w:proofErr w:type="spellEnd"/>
      <w:r w:rsidR="00BF6FBA" w:rsidRPr="005E0E5E">
        <w:rPr>
          <w:rFonts w:ascii="Tahoma" w:hAnsi="Tahoma"/>
          <w:color w:val="000000" w:themeColor="text1"/>
        </w:rPr>
        <w:t xml:space="preserve"> zaliska </w:t>
      </w:r>
      <w:r w:rsidR="00DC1044" w:rsidRPr="005E0E5E">
        <w:rPr>
          <w:rFonts w:ascii="Tahoma" w:hAnsi="Tahoma"/>
          <w:color w:val="000000" w:themeColor="text1"/>
        </w:rPr>
        <w:t>(19)</w:t>
      </w:r>
      <w:r w:rsidR="00BF6FBA" w:rsidRPr="005E0E5E">
        <w:rPr>
          <w:rFonts w:ascii="Tahoma" w:hAnsi="Tahoma"/>
          <w:color w:val="000000" w:themeColor="text1"/>
        </w:rPr>
        <w:t>.</w:t>
      </w:r>
      <w:r w:rsidR="00BF6FBA" w:rsidRPr="005E0E5E">
        <w:rPr>
          <w:rFonts w:ascii="Arial" w:hAnsi="Arial"/>
          <w:color w:val="000000" w:themeColor="text1"/>
        </w:rPr>
        <w:t xml:space="preserve"> </w:t>
      </w:r>
      <w:r w:rsidR="00BF6FBA" w:rsidRPr="005E0E5E">
        <w:rPr>
          <w:rFonts w:ascii="Tahoma" w:hAnsi="Tahoma"/>
          <w:color w:val="000000"/>
        </w:rPr>
        <w:t xml:space="preserve">Uključivanje </w:t>
      </w:r>
      <w:r w:rsidR="007F6E62" w:rsidRPr="005E0E5E">
        <w:rPr>
          <w:rFonts w:ascii="Tahoma" w:hAnsi="Tahoma"/>
          <w:color w:val="000000"/>
        </w:rPr>
        <w:t xml:space="preserve">dodatnih pokazatelja </w:t>
      </w:r>
      <w:r w:rsidR="00BF6FBA" w:rsidRPr="005E0E5E">
        <w:rPr>
          <w:rFonts w:ascii="Tahoma" w:hAnsi="Tahoma"/>
          <w:color w:val="000000"/>
        </w:rPr>
        <w:t xml:space="preserve">„upozorenja </w:t>
      </w:r>
      <w:r w:rsidR="007F6E62" w:rsidRPr="005E0E5E">
        <w:rPr>
          <w:rFonts w:ascii="Tahoma" w:hAnsi="Tahoma"/>
          <w:color w:val="000000"/>
        </w:rPr>
        <w:t xml:space="preserve">iz nalaza </w:t>
      </w:r>
      <w:r w:rsidR="00BF6FBA" w:rsidRPr="005E0E5E">
        <w:rPr>
          <w:rFonts w:ascii="Tahoma" w:hAnsi="Tahoma"/>
          <w:color w:val="000000"/>
        </w:rPr>
        <w:t>ehokardiografij</w:t>
      </w:r>
      <w:r w:rsidR="007F6E62" w:rsidRPr="005E0E5E">
        <w:rPr>
          <w:rFonts w:ascii="Tahoma" w:hAnsi="Tahoma"/>
          <w:color w:val="000000"/>
        </w:rPr>
        <w:t>e</w:t>
      </w:r>
      <w:r w:rsidR="00BF6FBA" w:rsidRPr="005E0E5E">
        <w:rPr>
          <w:rFonts w:ascii="Tahoma" w:hAnsi="Tahoma"/>
          <w:color w:val="000000"/>
        </w:rPr>
        <w:t xml:space="preserve">“ i „drugih upozorenja“ osmišljeno je kako bi se </w:t>
      </w:r>
      <w:r w:rsidR="00E5537D" w:rsidRPr="005E0E5E">
        <w:rPr>
          <w:rFonts w:ascii="Tahoma" w:hAnsi="Tahoma"/>
          <w:color w:val="000000"/>
        </w:rPr>
        <w:t>naglasilo koje</w:t>
      </w:r>
      <w:r w:rsidR="00BF6FBA" w:rsidRPr="005E0E5E">
        <w:rPr>
          <w:rFonts w:ascii="Tahoma" w:hAnsi="Tahoma"/>
          <w:color w:val="000000"/>
        </w:rPr>
        <w:t xml:space="preserve"> značajke </w:t>
      </w:r>
      <w:r w:rsidR="00E5537D" w:rsidRPr="005E0E5E">
        <w:rPr>
          <w:rFonts w:ascii="Tahoma" w:hAnsi="Tahoma"/>
          <w:color w:val="000000"/>
        </w:rPr>
        <w:t xml:space="preserve">u nalazu </w:t>
      </w:r>
      <w:r w:rsidR="00BF6FBA" w:rsidRPr="005E0E5E">
        <w:rPr>
          <w:rFonts w:ascii="Tahoma" w:hAnsi="Tahoma"/>
          <w:color w:val="000000"/>
        </w:rPr>
        <w:t xml:space="preserve">TTE-a </w:t>
      </w:r>
      <w:r w:rsidR="00E5537D" w:rsidRPr="005E0E5E">
        <w:rPr>
          <w:rFonts w:ascii="Tahoma" w:hAnsi="Tahoma"/>
          <w:color w:val="000000"/>
        </w:rPr>
        <w:t xml:space="preserve">treba pratiti i kada indicirati </w:t>
      </w:r>
      <w:r w:rsidR="002642AE" w:rsidRPr="005E0E5E">
        <w:rPr>
          <w:rFonts w:ascii="Tahoma" w:hAnsi="Tahoma"/>
          <w:color w:val="000000"/>
        </w:rPr>
        <w:t xml:space="preserve">žurni </w:t>
      </w:r>
      <w:r w:rsidR="007F6E62" w:rsidRPr="005E0E5E">
        <w:rPr>
          <w:rFonts w:ascii="Tahoma" w:hAnsi="Tahoma"/>
          <w:color w:val="000000"/>
        </w:rPr>
        <w:t>kardiološki</w:t>
      </w:r>
      <w:r w:rsidR="00BF6FBA" w:rsidRPr="005E0E5E">
        <w:rPr>
          <w:rFonts w:ascii="Tahoma" w:hAnsi="Tahoma"/>
          <w:color w:val="000000"/>
        </w:rPr>
        <w:t xml:space="preserve"> pregled. </w:t>
      </w:r>
      <w:r w:rsidR="002642AE" w:rsidRPr="005E0E5E">
        <w:rPr>
          <w:rFonts w:ascii="Tahoma" w:hAnsi="Tahoma"/>
          <w:color w:val="000000"/>
        </w:rPr>
        <w:t xml:space="preserve">Bolesnike </w:t>
      </w:r>
      <w:r w:rsidR="00BF6FBA" w:rsidRPr="005E0E5E">
        <w:rPr>
          <w:rFonts w:ascii="Tahoma" w:hAnsi="Tahoma"/>
          <w:color w:val="000000"/>
        </w:rPr>
        <w:t xml:space="preserve">koji su </w:t>
      </w:r>
      <w:r w:rsidR="00C3103D" w:rsidRPr="005E0E5E">
        <w:rPr>
          <w:rFonts w:ascii="Tahoma" w:hAnsi="Tahoma"/>
          <w:color w:val="000000"/>
        </w:rPr>
        <w:t xml:space="preserve">u skrbi </w:t>
      </w:r>
      <w:r w:rsidR="007F6E62" w:rsidRPr="005E0E5E">
        <w:rPr>
          <w:rFonts w:ascii="Tahoma" w:hAnsi="Tahoma"/>
          <w:color w:val="000000"/>
        </w:rPr>
        <w:t xml:space="preserve">specijaliziranih </w:t>
      </w:r>
      <w:r w:rsidR="002642AE" w:rsidRPr="005E0E5E">
        <w:rPr>
          <w:rFonts w:ascii="Tahoma" w:hAnsi="Tahoma"/>
          <w:color w:val="000000"/>
        </w:rPr>
        <w:t>ustrojstvenih</w:t>
      </w:r>
      <w:r w:rsidR="007F6E62" w:rsidRPr="005E0E5E">
        <w:rPr>
          <w:rFonts w:ascii="Tahoma" w:hAnsi="Tahoma"/>
          <w:color w:val="000000"/>
        </w:rPr>
        <w:t xml:space="preserve"> jedinica</w:t>
      </w:r>
      <w:r w:rsidR="007F6E62" w:rsidRPr="003C54F5">
        <w:rPr>
          <w:rFonts w:ascii="Tahoma" w:hAnsi="Tahoma"/>
          <w:color w:val="000000"/>
          <w:sz w:val="20"/>
          <w:szCs w:val="20"/>
        </w:rPr>
        <w:t xml:space="preserve"> </w:t>
      </w:r>
      <w:r w:rsidR="002642AE" w:rsidRPr="005E0E5E">
        <w:rPr>
          <w:rFonts w:ascii="Tahoma" w:hAnsi="Tahoma"/>
          <w:color w:val="000000"/>
        </w:rPr>
        <w:t>centara</w:t>
      </w:r>
      <w:r w:rsidR="007F6E62" w:rsidRPr="005E0E5E">
        <w:rPr>
          <w:rFonts w:ascii="Tahoma" w:hAnsi="Tahoma"/>
          <w:color w:val="000000"/>
        </w:rPr>
        <w:t xml:space="preserve">/odjela/zavoda </w:t>
      </w:r>
      <w:r w:rsidR="00BF6FBA" w:rsidRPr="005E0E5E">
        <w:rPr>
          <w:rFonts w:ascii="Tahoma" w:hAnsi="Tahoma"/>
          <w:color w:val="000000"/>
        </w:rPr>
        <w:t xml:space="preserve"> za </w:t>
      </w:r>
      <w:r w:rsidR="002642AE" w:rsidRPr="005E0E5E">
        <w:rPr>
          <w:rFonts w:ascii="Tahoma" w:hAnsi="Tahoma"/>
          <w:color w:val="000000"/>
        </w:rPr>
        <w:t>zaliske</w:t>
      </w:r>
      <w:r w:rsidR="00BF6FBA" w:rsidRPr="005E0E5E">
        <w:rPr>
          <w:rFonts w:ascii="Tahoma" w:hAnsi="Tahoma"/>
          <w:color w:val="000000"/>
        </w:rPr>
        <w:t xml:space="preserve"> i kojima je potreban žurni kardiološki pregled treba </w:t>
      </w:r>
      <w:r w:rsidR="00E5537D" w:rsidRPr="005E0E5E">
        <w:rPr>
          <w:rFonts w:ascii="Tahoma" w:hAnsi="Tahoma"/>
          <w:color w:val="000000"/>
        </w:rPr>
        <w:t xml:space="preserve">uputiti u navedene centre ili </w:t>
      </w:r>
      <w:r w:rsidR="00BF6FBA" w:rsidRPr="005E0E5E">
        <w:rPr>
          <w:rFonts w:ascii="Tahoma" w:hAnsi="Tahoma"/>
          <w:color w:val="000000"/>
        </w:rPr>
        <w:t>kardiolog</w:t>
      </w:r>
      <w:r w:rsidR="00E5537D" w:rsidRPr="005E0E5E">
        <w:rPr>
          <w:rFonts w:ascii="Tahoma" w:hAnsi="Tahoma"/>
          <w:color w:val="000000"/>
        </w:rPr>
        <w:t>u</w:t>
      </w:r>
      <w:r w:rsidR="00BF6FBA" w:rsidRPr="005E0E5E">
        <w:rPr>
          <w:rFonts w:ascii="Tahoma" w:hAnsi="Tahoma"/>
          <w:color w:val="000000"/>
        </w:rPr>
        <w:t xml:space="preserve"> </w:t>
      </w:r>
      <w:r w:rsidR="00E5537D" w:rsidRPr="005E0E5E">
        <w:rPr>
          <w:rFonts w:ascii="Tahoma" w:hAnsi="Tahoma"/>
          <w:color w:val="000000"/>
        </w:rPr>
        <w:t xml:space="preserve">s </w:t>
      </w:r>
      <w:r w:rsidR="00BF6FBA" w:rsidRPr="005E0E5E">
        <w:rPr>
          <w:rFonts w:ascii="Tahoma" w:hAnsi="Tahoma"/>
          <w:color w:val="000000"/>
        </w:rPr>
        <w:t>kompetencijama i stručnošću u području bolesti zalistaka</w:t>
      </w:r>
      <w:r w:rsidR="00411BD0" w:rsidRPr="005E0E5E">
        <w:rPr>
          <w:rFonts w:ascii="Tahoma" w:hAnsi="Tahoma"/>
          <w:color w:val="000000"/>
        </w:rPr>
        <w:t xml:space="preserve"> </w:t>
      </w:r>
      <w:r w:rsidR="00DC1044" w:rsidRPr="005E0E5E">
        <w:rPr>
          <w:rFonts w:ascii="Tahoma" w:hAnsi="Tahoma"/>
          <w:color w:val="000000" w:themeColor="text1"/>
        </w:rPr>
        <w:t>(2</w:t>
      </w:r>
      <w:r w:rsidR="00E92CC6" w:rsidRPr="005E0E5E">
        <w:rPr>
          <w:rFonts w:ascii="Tahoma" w:hAnsi="Tahoma"/>
          <w:color w:val="000000" w:themeColor="text1"/>
        </w:rPr>
        <w:t>0</w:t>
      </w:r>
      <w:r w:rsidR="00D776AC" w:rsidRPr="005E0E5E">
        <w:rPr>
          <w:rFonts w:ascii="Tahoma" w:hAnsi="Tahoma"/>
          <w:color w:val="000000" w:themeColor="text1"/>
        </w:rPr>
        <w:t>–</w:t>
      </w:r>
      <w:r w:rsidR="00DC1044" w:rsidRPr="005E0E5E">
        <w:rPr>
          <w:rFonts w:ascii="Tahoma" w:hAnsi="Tahoma"/>
          <w:color w:val="000000" w:themeColor="text1"/>
        </w:rPr>
        <w:t>2</w:t>
      </w:r>
      <w:r w:rsidR="00E92CC6" w:rsidRPr="005E0E5E">
        <w:rPr>
          <w:rFonts w:ascii="Tahoma" w:hAnsi="Tahoma"/>
          <w:color w:val="000000" w:themeColor="text1"/>
        </w:rPr>
        <w:t>3</w:t>
      </w:r>
      <w:r w:rsidR="00DC1044" w:rsidRPr="005E0E5E">
        <w:rPr>
          <w:rFonts w:ascii="Tahoma" w:hAnsi="Tahoma"/>
          <w:color w:val="000000" w:themeColor="text1"/>
        </w:rPr>
        <w:t>)</w:t>
      </w:r>
      <w:r w:rsidR="00BF6FBA" w:rsidRPr="005E0E5E">
        <w:rPr>
          <w:rFonts w:ascii="Tahoma" w:hAnsi="Tahoma"/>
          <w:color w:val="000000" w:themeColor="text1"/>
        </w:rPr>
        <w:t>.</w:t>
      </w:r>
    </w:p>
    <w:p w14:paraId="3806DF61" w14:textId="7F7A1DFD" w:rsidR="004739CA" w:rsidRPr="005E0E5E" w:rsidRDefault="00BF6FBA" w:rsidP="00625987">
      <w:pPr>
        <w:pStyle w:val="P68B1DB1-Normal6"/>
        <w:spacing w:line="276" w:lineRule="auto"/>
        <w:ind w:firstLine="144"/>
        <w:jc w:val="both"/>
        <w:rPr>
          <w:sz w:val="24"/>
          <w:szCs w:val="24"/>
          <w:lang w:val="hr-HR"/>
        </w:rPr>
      </w:pPr>
      <w:r w:rsidRPr="005E0E5E">
        <w:rPr>
          <w:sz w:val="24"/>
          <w:szCs w:val="24"/>
          <w:lang w:val="hr-HR"/>
        </w:rPr>
        <w:t xml:space="preserve"> </w:t>
      </w:r>
      <w:r w:rsidR="00625987" w:rsidRPr="005E0E5E">
        <w:rPr>
          <w:sz w:val="24"/>
          <w:szCs w:val="24"/>
          <w:lang w:val="hr-HR"/>
        </w:rPr>
        <w:t>Z</w:t>
      </w:r>
      <w:r w:rsidRPr="005E0E5E">
        <w:rPr>
          <w:sz w:val="24"/>
          <w:szCs w:val="24"/>
          <w:lang w:val="hr-HR"/>
        </w:rPr>
        <w:t xml:space="preserve">natan broj bolesnika imat </w:t>
      </w:r>
      <w:r w:rsidR="00625987" w:rsidRPr="005E0E5E">
        <w:rPr>
          <w:sz w:val="24"/>
          <w:szCs w:val="24"/>
          <w:lang w:val="hr-HR"/>
        </w:rPr>
        <w:t xml:space="preserve">će </w:t>
      </w:r>
      <w:r w:rsidRPr="005E0E5E">
        <w:rPr>
          <w:sz w:val="24"/>
          <w:szCs w:val="24"/>
          <w:lang w:val="hr-HR"/>
        </w:rPr>
        <w:t>složeniju bolest (npr. umjerenu do tešku bolest više zalistaka ili postoperativnu</w:t>
      </w:r>
      <w:r w:rsidR="004739CA" w:rsidRPr="005E0E5E">
        <w:rPr>
          <w:sz w:val="24"/>
          <w:szCs w:val="24"/>
          <w:lang w:val="hr-HR"/>
        </w:rPr>
        <w:t xml:space="preserve"> </w:t>
      </w:r>
      <w:proofErr w:type="spellStart"/>
      <w:r w:rsidR="004739CA" w:rsidRPr="005E0E5E">
        <w:rPr>
          <w:sz w:val="24"/>
          <w:szCs w:val="24"/>
          <w:lang w:val="hr-HR"/>
        </w:rPr>
        <w:t>regurgitaciju</w:t>
      </w:r>
      <w:proofErr w:type="spellEnd"/>
      <w:r w:rsidR="004739CA" w:rsidRPr="005E0E5E">
        <w:rPr>
          <w:sz w:val="24"/>
          <w:szCs w:val="24"/>
          <w:lang w:val="hr-HR"/>
        </w:rPr>
        <w:t xml:space="preserve"> s </w:t>
      </w:r>
      <w:proofErr w:type="spellStart"/>
      <w:r w:rsidR="004739CA" w:rsidRPr="005E0E5E">
        <w:rPr>
          <w:sz w:val="24"/>
          <w:szCs w:val="24"/>
          <w:lang w:val="hr-HR"/>
        </w:rPr>
        <w:t>ventrikularnom</w:t>
      </w:r>
      <w:proofErr w:type="spellEnd"/>
      <w:r w:rsidR="004739CA" w:rsidRPr="005E0E5E">
        <w:rPr>
          <w:sz w:val="24"/>
          <w:szCs w:val="24"/>
          <w:lang w:val="hr-HR"/>
        </w:rPr>
        <w:t xml:space="preserve"> disfunkcijom). Za takve pacijente </w:t>
      </w:r>
      <w:r w:rsidR="00F27393" w:rsidRPr="005E0E5E">
        <w:rPr>
          <w:sz w:val="24"/>
          <w:szCs w:val="24"/>
          <w:lang w:val="hr-HR"/>
        </w:rPr>
        <w:t xml:space="preserve">potreban </w:t>
      </w:r>
      <w:r w:rsidR="004739CA" w:rsidRPr="005E0E5E">
        <w:rPr>
          <w:sz w:val="24"/>
          <w:szCs w:val="24"/>
          <w:lang w:val="hr-HR"/>
        </w:rPr>
        <w:t xml:space="preserve">je individualni pristup i preporučuje se dogovor </w:t>
      </w:r>
      <w:r w:rsidR="00C3103D" w:rsidRPr="005E0E5E">
        <w:rPr>
          <w:sz w:val="24"/>
          <w:szCs w:val="24"/>
          <w:lang w:val="hr-HR"/>
        </w:rPr>
        <w:t xml:space="preserve">višedisciplinarnog </w:t>
      </w:r>
      <w:r w:rsidR="004739CA" w:rsidRPr="005E0E5E">
        <w:rPr>
          <w:sz w:val="24"/>
          <w:szCs w:val="24"/>
          <w:lang w:val="hr-HR"/>
        </w:rPr>
        <w:t xml:space="preserve">tima kako bi se odlučilo o razdoblju </w:t>
      </w:r>
      <w:r w:rsidR="00C3103D" w:rsidRPr="005E0E5E">
        <w:rPr>
          <w:sz w:val="24"/>
          <w:szCs w:val="24"/>
          <w:lang w:val="hr-HR"/>
        </w:rPr>
        <w:t>kontrola</w:t>
      </w:r>
      <w:r w:rsidR="004739CA" w:rsidRPr="005E0E5E">
        <w:rPr>
          <w:sz w:val="24"/>
          <w:szCs w:val="24"/>
          <w:lang w:val="hr-HR"/>
        </w:rPr>
        <w:t>.</w:t>
      </w:r>
    </w:p>
    <w:p w14:paraId="7AB468C5" w14:textId="7A35D4B6" w:rsidR="004739CA" w:rsidRPr="005E0E5E" w:rsidRDefault="00625987" w:rsidP="00411BD0">
      <w:pPr>
        <w:pStyle w:val="P68B1DB1-Normal10"/>
        <w:spacing w:line="276" w:lineRule="auto"/>
        <w:ind w:firstLine="144"/>
        <w:jc w:val="both"/>
        <w:rPr>
          <w:color w:val="000000"/>
          <w:sz w:val="24"/>
          <w:szCs w:val="24"/>
          <w:lang w:val="hr-HR"/>
        </w:rPr>
      </w:pPr>
      <w:r w:rsidRPr="005E0E5E">
        <w:rPr>
          <w:color w:val="000000"/>
          <w:sz w:val="24"/>
          <w:szCs w:val="24"/>
          <w:lang w:val="hr-HR"/>
        </w:rPr>
        <w:tab/>
      </w:r>
      <w:proofErr w:type="spellStart"/>
      <w:r w:rsidR="004739CA" w:rsidRPr="005E0E5E">
        <w:rPr>
          <w:color w:val="000000"/>
          <w:sz w:val="24"/>
          <w:szCs w:val="24"/>
          <w:lang w:val="hr-HR"/>
        </w:rPr>
        <w:t>Kardioonkologija</w:t>
      </w:r>
      <w:proofErr w:type="spellEnd"/>
      <w:r w:rsidR="004739CA" w:rsidRPr="005E0E5E">
        <w:rPr>
          <w:color w:val="000000"/>
          <w:sz w:val="24"/>
          <w:szCs w:val="24"/>
          <w:lang w:val="hr-HR"/>
        </w:rPr>
        <w:t xml:space="preserve"> složeno </w:t>
      </w:r>
      <w:r w:rsidR="00E53907" w:rsidRPr="005E0E5E">
        <w:rPr>
          <w:color w:val="000000"/>
          <w:sz w:val="24"/>
          <w:szCs w:val="24"/>
          <w:lang w:val="hr-HR"/>
        </w:rPr>
        <w:t xml:space="preserve">je </w:t>
      </w:r>
      <w:r w:rsidR="004739CA" w:rsidRPr="005E0E5E">
        <w:rPr>
          <w:color w:val="000000"/>
          <w:sz w:val="24"/>
          <w:szCs w:val="24"/>
          <w:lang w:val="hr-HR"/>
        </w:rPr>
        <w:t xml:space="preserve">kliničko područje i </w:t>
      </w:r>
      <w:r w:rsidR="00113472" w:rsidRPr="005E0E5E">
        <w:rPr>
          <w:color w:val="000000"/>
          <w:sz w:val="24"/>
          <w:szCs w:val="24"/>
          <w:lang w:val="hr-HR"/>
        </w:rPr>
        <w:t>zahtijeva</w:t>
      </w:r>
      <w:r w:rsidR="004739CA" w:rsidRPr="005E0E5E">
        <w:rPr>
          <w:color w:val="000000"/>
          <w:sz w:val="24"/>
          <w:szCs w:val="24"/>
          <w:lang w:val="hr-HR"/>
        </w:rPr>
        <w:t xml:space="preserve"> </w:t>
      </w:r>
      <w:r w:rsidR="00E53907" w:rsidRPr="005E0E5E">
        <w:rPr>
          <w:color w:val="000000"/>
          <w:sz w:val="24"/>
          <w:szCs w:val="24"/>
          <w:lang w:val="hr-HR"/>
        </w:rPr>
        <w:t xml:space="preserve">uspostavu </w:t>
      </w:r>
      <w:r w:rsidR="008C619A" w:rsidRPr="005E0E5E">
        <w:rPr>
          <w:color w:val="000000"/>
          <w:sz w:val="24"/>
          <w:szCs w:val="24"/>
          <w:lang w:val="hr-HR"/>
        </w:rPr>
        <w:t>ko</w:t>
      </w:r>
      <w:r w:rsidR="00E53907" w:rsidRPr="005E0E5E">
        <w:rPr>
          <w:color w:val="000000"/>
          <w:sz w:val="24"/>
          <w:szCs w:val="24"/>
          <w:lang w:val="hr-HR"/>
        </w:rPr>
        <w:t>o</w:t>
      </w:r>
      <w:r w:rsidR="008C619A" w:rsidRPr="005E0E5E">
        <w:rPr>
          <w:color w:val="000000"/>
          <w:sz w:val="24"/>
          <w:szCs w:val="24"/>
          <w:lang w:val="hr-HR"/>
        </w:rPr>
        <w:t xml:space="preserve">rdinacije </w:t>
      </w:r>
      <w:r w:rsidR="001A3418" w:rsidRPr="005E0E5E">
        <w:rPr>
          <w:color w:val="000000"/>
          <w:sz w:val="24"/>
          <w:szCs w:val="24"/>
          <w:lang w:val="hr-HR"/>
        </w:rPr>
        <w:t>s</w:t>
      </w:r>
      <w:r w:rsidR="008C619A" w:rsidRPr="005E0E5E">
        <w:rPr>
          <w:color w:val="000000"/>
          <w:sz w:val="24"/>
          <w:szCs w:val="24"/>
          <w:lang w:val="hr-HR"/>
        </w:rPr>
        <w:t>vih službi</w:t>
      </w:r>
      <w:r w:rsidR="00182060" w:rsidRPr="005E0E5E">
        <w:rPr>
          <w:color w:val="000000"/>
          <w:sz w:val="24"/>
          <w:szCs w:val="24"/>
          <w:lang w:val="hr-HR"/>
        </w:rPr>
        <w:t xml:space="preserve"> i zasebne preporuke/smjernice. Kontrolne ehokardiografske preglede treba </w:t>
      </w:r>
      <w:r w:rsidR="00E53907" w:rsidRPr="005E0E5E">
        <w:rPr>
          <w:color w:val="000000"/>
          <w:sz w:val="24"/>
          <w:szCs w:val="24"/>
          <w:lang w:val="hr-HR"/>
        </w:rPr>
        <w:t>razmatrati</w:t>
      </w:r>
      <w:r w:rsidR="00182060" w:rsidRPr="005E0E5E">
        <w:rPr>
          <w:color w:val="000000"/>
          <w:sz w:val="24"/>
          <w:szCs w:val="24"/>
          <w:lang w:val="hr-HR"/>
        </w:rPr>
        <w:t xml:space="preserve"> u </w:t>
      </w:r>
      <w:r w:rsidR="00E53907" w:rsidRPr="005E0E5E">
        <w:rPr>
          <w:color w:val="000000"/>
          <w:sz w:val="24"/>
          <w:szCs w:val="24"/>
          <w:lang w:val="hr-HR"/>
        </w:rPr>
        <w:t>suglasju</w:t>
      </w:r>
      <w:r w:rsidR="00182060" w:rsidRPr="005E0E5E">
        <w:rPr>
          <w:color w:val="000000"/>
          <w:sz w:val="24"/>
          <w:szCs w:val="24"/>
          <w:lang w:val="hr-HR"/>
        </w:rPr>
        <w:t xml:space="preserve"> sa svim uključenim stručnjacima i</w:t>
      </w:r>
      <w:r w:rsidR="00E53907" w:rsidRPr="005E0E5E">
        <w:rPr>
          <w:color w:val="000000"/>
          <w:sz w:val="24"/>
          <w:szCs w:val="24"/>
          <w:lang w:val="hr-HR"/>
        </w:rPr>
        <w:t>,</w:t>
      </w:r>
      <w:r w:rsidR="00182060" w:rsidRPr="005E0E5E">
        <w:rPr>
          <w:color w:val="000000"/>
          <w:sz w:val="24"/>
          <w:szCs w:val="24"/>
          <w:lang w:val="hr-HR"/>
        </w:rPr>
        <w:t xml:space="preserve"> ovisno o </w:t>
      </w:r>
      <w:r w:rsidR="008C619A" w:rsidRPr="005E0E5E">
        <w:rPr>
          <w:color w:val="000000"/>
          <w:sz w:val="24"/>
          <w:szCs w:val="24"/>
          <w:lang w:val="hr-HR"/>
        </w:rPr>
        <w:t>kl</w:t>
      </w:r>
      <w:r w:rsidR="00113472" w:rsidRPr="005E0E5E">
        <w:rPr>
          <w:color w:val="000000"/>
          <w:sz w:val="24"/>
          <w:szCs w:val="24"/>
          <w:lang w:val="hr-HR"/>
        </w:rPr>
        <w:t xml:space="preserve">iničkim </w:t>
      </w:r>
      <w:r w:rsidR="004739CA" w:rsidRPr="005E0E5E">
        <w:rPr>
          <w:color w:val="000000"/>
          <w:sz w:val="24"/>
          <w:szCs w:val="24"/>
          <w:lang w:val="hr-HR"/>
        </w:rPr>
        <w:t>situacijama</w:t>
      </w:r>
      <w:r w:rsidR="00E53907" w:rsidRPr="005E0E5E">
        <w:rPr>
          <w:color w:val="000000"/>
          <w:sz w:val="24"/>
          <w:szCs w:val="24"/>
          <w:lang w:val="hr-HR"/>
        </w:rPr>
        <w:t>,</w:t>
      </w:r>
      <w:r w:rsidR="004739CA" w:rsidRPr="005E0E5E">
        <w:rPr>
          <w:color w:val="000000"/>
          <w:sz w:val="24"/>
          <w:szCs w:val="24"/>
          <w:lang w:val="hr-HR"/>
        </w:rPr>
        <w:t xml:space="preserve"> produljiti </w:t>
      </w:r>
      <w:r w:rsidR="00182060" w:rsidRPr="005E0E5E">
        <w:rPr>
          <w:color w:val="000000"/>
          <w:sz w:val="24"/>
          <w:szCs w:val="24"/>
          <w:lang w:val="hr-HR"/>
        </w:rPr>
        <w:t xml:space="preserve">ili skratiti </w:t>
      </w:r>
      <w:r w:rsidR="004739CA" w:rsidRPr="005E0E5E">
        <w:rPr>
          <w:color w:val="000000"/>
          <w:sz w:val="24"/>
          <w:szCs w:val="24"/>
          <w:lang w:val="hr-HR"/>
        </w:rPr>
        <w:t>razdoblje između ponavljanja TTE-a</w:t>
      </w:r>
      <w:r w:rsidR="00182060" w:rsidRPr="005E0E5E">
        <w:rPr>
          <w:color w:val="000000"/>
          <w:sz w:val="24"/>
          <w:szCs w:val="24"/>
          <w:lang w:val="hr-HR"/>
        </w:rPr>
        <w:t xml:space="preserve"> (npr. kod</w:t>
      </w:r>
      <w:r w:rsidR="004739CA" w:rsidRPr="005E0E5E">
        <w:rPr>
          <w:color w:val="000000"/>
          <w:sz w:val="24"/>
          <w:szCs w:val="24"/>
          <w:lang w:val="hr-HR"/>
        </w:rPr>
        <w:t xml:space="preserve"> kliničkog pogoršanja s vjerojatnom zahvaćenošću srca, </w:t>
      </w:r>
      <w:r w:rsidR="008C619A" w:rsidRPr="005E0E5E">
        <w:rPr>
          <w:color w:val="000000"/>
          <w:sz w:val="24"/>
          <w:szCs w:val="24"/>
          <w:lang w:val="hr-HR"/>
        </w:rPr>
        <w:t>tada se vrijeme do kontrolnog TTE</w:t>
      </w:r>
      <w:r w:rsidR="00E53907" w:rsidRPr="005E0E5E">
        <w:rPr>
          <w:color w:val="000000"/>
          <w:sz w:val="24"/>
          <w:szCs w:val="24"/>
          <w:lang w:val="hr-HR"/>
        </w:rPr>
        <w:t>-a</w:t>
      </w:r>
      <w:r w:rsidR="008C619A" w:rsidRPr="005E0E5E">
        <w:rPr>
          <w:color w:val="000000"/>
          <w:sz w:val="24"/>
          <w:szCs w:val="24"/>
          <w:lang w:val="hr-HR"/>
        </w:rPr>
        <w:t xml:space="preserve"> skraćuje</w:t>
      </w:r>
      <w:r w:rsidR="00182060" w:rsidRPr="005E0E5E">
        <w:rPr>
          <w:color w:val="000000"/>
          <w:sz w:val="24"/>
          <w:szCs w:val="24"/>
          <w:lang w:val="hr-HR"/>
        </w:rPr>
        <w:t>)</w:t>
      </w:r>
      <w:r w:rsidR="008C619A" w:rsidRPr="005E0E5E">
        <w:rPr>
          <w:color w:val="000000"/>
          <w:sz w:val="24"/>
          <w:szCs w:val="24"/>
          <w:lang w:val="hr-HR"/>
        </w:rPr>
        <w:t xml:space="preserve">. </w:t>
      </w:r>
      <w:r w:rsidR="00E53907" w:rsidRPr="005E0E5E">
        <w:rPr>
          <w:color w:val="000000"/>
          <w:sz w:val="24"/>
          <w:szCs w:val="24"/>
          <w:lang w:val="hr-HR"/>
        </w:rPr>
        <w:t xml:space="preserve">S obzirom </w:t>
      </w:r>
      <w:r w:rsidR="008C619A" w:rsidRPr="005E0E5E">
        <w:rPr>
          <w:color w:val="000000"/>
          <w:sz w:val="24"/>
          <w:szCs w:val="24"/>
          <w:lang w:val="hr-HR"/>
        </w:rPr>
        <w:t>na nacionalni program prioritetnih termina u obradi i nadzoru onkoloških bolesnik</w:t>
      </w:r>
      <w:r w:rsidR="00E53907" w:rsidRPr="005E0E5E">
        <w:rPr>
          <w:color w:val="000000"/>
          <w:sz w:val="24"/>
          <w:szCs w:val="24"/>
          <w:lang w:val="hr-HR"/>
        </w:rPr>
        <w:t>a</w:t>
      </w:r>
      <w:r w:rsidR="008C619A" w:rsidRPr="005E0E5E">
        <w:rPr>
          <w:color w:val="000000"/>
          <w:sz w:val="24"/>
          <w:szCs w:val="24"/>
          <w:lang w:val="hr-HR"/>
        </w:rPr>
        <w:t xml:space="preserve"> dostupnost</w:t>
      </w:r>
      <w:r w:rsidR="00182060" w:rsidRPr="005E0E5E">
        <w:rPr>
          <w:color w:val="000000"/>
          <w:sz w:val="24"/>
          <w:szCs w:val="24"/>
          <w:lang w:val="hr-HR"/>
        </w:rPr>
        <w:t xml:space="preserve"> </w:t>
      </w:r>
      <w:r w:rsidR="00E53907" w:rsidRPr="005E0E5E">
        <w:rPr>
          <w:color w:val="000000"/>
          <w:sz w:val="24"/>
          <w:szCs w:val="24"/>
          <w:lang w:val="hr-HR"/>
        </w:rPr>
        <w:t xml:space="preserve">ehokardiografije </w:t>
      </w:r>
      <w:r w:rsidR="00182060" w:rsidRPr="005E0E5E">
        <w:rPr>
          <w:color w:val="000000"/>
          <w:sz w:val="24"/>
          <w:szCs w:val="24"/>
          <w:lang w:val="hr-HR"/>
        </w:rPr>
        <w:t xml:space="preserve">potrebno je </w:t>
      </w:r>
      <w:r w:rsidR="008C619A" w:rsidRPr="005E0E5E">
        <w:rPr>
          <w:color w:val="000000"/>
          <w:sz w:val="24"/>
          <w:szCs w:val="24"/>
          <w:lang w:val="hr-HR"/>
        </w:rPr>
        <w:t>osigura</w:t>
      </w:r>
      <w:r w:rsidR="00182060" w:rsidRPr="005E0E5E">
        <w:rPr>
          <w:color w:val="000000"/>
          <w:sz w:val="24"/>
          <w:szCs w:val="24"/>
          <w:lang w:val="hr-HR"/>
        </w:rPr>
        <w:t>ti</w:t>
      </w:r>
      <w:r w:rsidR="008C619A" w:rsidRPr="005E0E5E">
        <w:rPr>
          <w:color w:val="000000"/>
          <w:sz w:val="24"/>
          <w:szCs w:val="24"/>
          <w:lang w:val="hr-HR"/>
        </w:rPr>
        <w:t xml:space="preserve"> </w:t>
      </w:r>
      <w:r w:rsidR="00E53907" w:rsidRPr="005E0E5E">
        <w:rPr>
          <w:color w:val="000000"/>
          <w:sz w:val="24"/>
          <w:szCs w:val="24"/>
          <w:lang w:val="hr-HR"/>
        </w:rPr>
        <w:t xml:space="preserve">uz </w:t>
      </w:r>
      <w:r w:rsidR="008C619A" w:rsidRPr="005E0E5E">
        <w:rPr>
          <w:color w:val="000000"/>
          <w:sz w:val="24"/>
          <w:szCs w:val="24"/>
          <w:lang w:val="hr-HR"/>
        </w:rPr>
        <w:t xml:space="preserve">zasebne </w:t>
      </w:r>
      <w:r w:rsidR="00182060" w:rsidRPr="005E0E5E">
        <w:rPr>
          <w:color w:val="000000"/>
          <w:sz w:val="24"/>
          <w:szCs w:val="24"/>
          <w:lang w:val="hr-HR"/>
        </w:rPr>
        <w:t>pr</w:t>
      </w:r>
      <w:r w:rsidR="006466BB" w:rsidRPr="005E0E5E">
        <w:rPr>
          <w:color w:val="000000"/>
          <w:sz w:val="24"/>
          <w:szCs w:val="24"/>
          <w:lang w:val="hr-HR"/>
        </w:rPr>
        <w:t xml:space="preserve">ioritetne termine. </w:t>
      </w:r>
    </w:p>
    <w:p w14:paraId="76245A47" w14:textId="28E314B9" w:rsidR="003F2561" w:rsidRDefault="003F2561" w:rsidP="00625987">
      <w:pPr>
        <w:pStyle w:val="P68B1DB1-Normal5"/>
        <w:spacing w:line="276" w:lineRule="auto"/>
        <w:ind w:right="504"/>
        <w:rPr>
          <w:i/>
          <w:iCs/>
          <w:color w:val="2F5496" w:themeColor="accent1" w:themeShade="BF"/>
          <w:sz w:val="24"/>
          <w:szCs w:val="24"/>
          <w:lang w:val="hr-HR"/>
        </w:rPr>
      </w:pPr>
    </w:p>
    <w:p w14:paraId="2A9ECF2E" w14:textId="297EE69D" w:rsidR="005E0E5E" w:rsidRDefault="005E0E5E" w:rsidP="00625987">
      <w:pPr>
        <w:pStyle w:val="P68B1DB1-Normal5"/>
        <w:spacing w:line="276" w:lineRule="auto"/>
        <w:ind w:right="504"/>
        <w:rPr>
          <w:i/>
          <w:iCs/>
          <w:color w:val="2F5496" w:themeColor="accent1" w:themeShade="BF"/>
          <w:sz w:val="24"/>
          <w:szCs w:val="24"/>
          <w:lang w:val="hr-HR"/>
        </w:rPr>
      </w:pPr>
    </w:p>
    <w:p w14:paraId="0461D2C8" w14:textId="77777777" w:rsidR="005E0E5E" w:rsidRPr="005E0E5E" w:rsidRDefault="005E0E5E" w:rsidP="00625987">
      <w:pPr>
        <w:pStyle w:val="P68B1DB1-Normal5"/>
        <w:spacing w:line="276" w:lineRule="auto"/>
        <w:ind w:right="504"/>
        <w:rPr>
          <w:i/>
          <w:iCs/>
          <w:color w:val="2F5496" w:themeColor="accent1" w:themeShade="BF"/>
          <w:sz w:val="24"/>
          <w:szCs w:val="24"/>
          <w:lang w:val="hr-HR"/>
        </w:rPr>
      </w:pPr>
    </w:p>
    <w:p w14:paraId="6BA85ACA" w14:textId="77777777" w:rsidR="003F2561" w:rsidRPr="005E0E5E" w:rsidRDefault="003F2561" w:rsidP="003F2561">
      <w:pPr>
        <w:pStyle w:val="P68B1DB1-Normal5"/>
        <w:spacing w:before="180"/>
        <w:rPr>
          <w:rFonts w:ascii="Tahoma" w:hAnsi="Tahoma" w:cs="Tahoma"/>
          <w:sz w:val="24"/>
          <w:szCs w:val="24"/>
          <w:lang w:val="hr-HR"/>
        </w:rPr>
      </w:pPr>
      <w:r w:rsidRPr="005E0E5E">
        <w:rPr>
          <w:rFonts w:ascii="Tahoma" w:hAnsi="Tahoma" w:cs="Tahoma"/>
          <w:sz w:val="24"/>
          <w:szCs w:val="24"/>
          <w:lang w:val="hr-HR"/>
        </w:rPr>
        <w:lastRenderedPageBreak/>
        <w:t>Zaključak</w:t>
      </w:r>
    </w:p>
    <w:p w14:paraId="34AFE11C" w14:textId="09BE0D80" w:rsidR="003F2561" w:rsidRPr="005E0E5E" w:rsidRDefault="003F2561" w:rsidP="003F2561">
      <w:pPr>
        <w:pStyle w:val="P68B1DB1-Normal1"/>
        <w:spacing w:before="72" w:line="288" w:lineRule="auto"/>
        <w:jc w:val="both"/>
        <w:rPr>
          <w:rFonts w:ascii="Tahoma" w:hAnsi="Tahoma"/>
          <w:sz w:val="24"/>
          <w:szCs w:val="24"/>
          <w:lang w:val="hr-HR"/>
        </w:rPr>
      </w:pPr>
      <w:r w:rsidRPr="005E0E5E">
        <w:rPr>
          <w:rFonts w:ascii="Tahoma" w:hAnsi="Tahoma"/>
          <w:color w:val="000000" w:themeColor="text1"/>
          <w:sz w:val="24"/>
          <w:szCs w:val="24"/>
          <w:lang w:val="hr-HR"/>
        </w:rPr>
        <w:t>Smjernic</w:t>
      </w:r>
      <w:r w:rsidR="005E6338" w:rsidRPr="005E0E5E">
        <w:rPr>
          <w:rFonts w:ascii="Tahoma" w:hAnsi="Tahoma"/>
          <w:color w:val="000000" w:themeColor="text1"/>
          <w:sz w:val="24"/>
          <w:szCs w:val="24"/>
          <w:lang w:val="hr-HR"/>
        </w:rPr>
        <w:t>e</w:t>
      </w:r>
      <w:r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</w:t>
      </w:r>
      <w:r w:rsidR="005E6338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za kliničke indikacije za </w:t>
      </w:r>
      <w:proofErr w:type="spellStart"/>
      <w:r w:rsidR="005E6338" w:rsidRPr="005E0E5E">
        <w:rPr>
          <w:rFonts w:ascii="Tahoma" w:hAnsi="Tahoma"/>
          <w:color w:val="000000" w:themeColor="text1"/>
          <w:sz w:val="24"/>
          <w:szCs w:val="24"/>
          <w:lang w:val="hr-HR"/>
        </w:rPr>
        <w:t>transtorakalnu</w:t>
      </w:r>
      <w:proofErr w:type="spellEnd"/>
      <w:r w:rsidR="005E6338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ehokardiografiju odraslih i smjernice  za razvrstavanje (probir) zahtjeva </w:t>
      </w:r>
      <w:r w:rsidRPr="005E0E5E">
        <w:rPr>
          <w:rFonts w:ascii="Tahoma" w:hAnsi="Tahoma"/>
          <w:color w:val="000000" w:themeColor="text1"/>
          <w:sz w:val="24"/>
          <w:szCs w:val="24"/>
          <w:lang w:val="hr-HR"/>
        </w:rPr>
        <w:t>izrađen</w:t>
      </w:r>
      <w:r w:rsidR="005E6338" w:rsidRPr="005E0E5E">
        <w:rPr>
          <w:rFonts w:ascii="Tahoma" w:hAnsi="Tahoma"/>
          <w:color w:val="000000" w:themeColor="text1"/>
          <w:sz w:val="24"/>
          <w:szCs w:val="24"/>
          <w:lang w:val="hr-HR"/>
        </w:rPr>
        <w:t>e su</w:t>
      </w:r>
      <w:r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</w:t>
      </w:r>
      <w:r w:rsidR="005F15F1" w:rsidRPr="005E0E5E">
        <w:rPr>
          <w:rFonts w:ascii="Tahoma" w:hAnsi="Tahoma"/>
          <w:color w:val="000000" w:themeColor="text1"/>
          <w:sz w:val="24"/>
          <w:szCs w:val="24"/>
          <w:lang w:val="hr-HR"/>
        </w:rPr>
        <w:t>s ciljem osiguravanja dostupnosti</w:t>
      </w:r>
      <w:r w:rsidR="00884733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</w:t>
      </w:r>
      <w:r w:rsidR="00344143" w:rsidRPr="005E0E5E">
        <w:rPr>
          <w:rFonts w:ascii="Tahoma" w:hAnsi="Tahoma"/>
          <w:color w:val="000000" w:themeColor="text1"/>
          <w:sz w:val="24"/>
          <w:szCs w:val="24"/>
          <w:lang w:val="hr-HR"/>
        </w:rPr>
        <w:t>ehokardiografije kod opravdanih zahtjeva</w:t>
      </w:r>
      <w:r w:rsidR="005F15F1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i </w:t>
      </w:r>
      <w:r w:rsidR="00344143" w:rsidRPr="005E0E5E">
        <w:rPr>
          <w:rFonts w:ascii="Tahoma" w:hAnsi="Tahoma"/>
          <w:color w:val="000000" w:themeColor="text1"/>
          <w:sz w:val="24"/>
          <w:szCs w:val="24"/>
          <w:lang w:val="hr-HR"/>
        </w:rPr>
        <w:t>pravodobnog</w:t>
      </w:r>
      <w:r w:rsidR="00884733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</w:t>
      </w:r>
      <w:r w:rsidR="00344143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indiciranja </w:t>
      </w:r>
      <w:r w:rsidR="005F15F1" w:rsidRPr="005E0E5E">
        <w:rPr>
          <w:rFonts w:ascii="Tahoma" w:hAnsi="Tahoma"/>
          <w:color w:val="000000" w:themeColor="text1"/>
          <w:sz w:val="24"/>
          <w:szCs w:val="24"/>
          <w:lang w:val="hr-HR"/>
        </w:rPr>
        <w:t>TTE</w:t>
      </w:r>
      <w:r w:rsidR="00411BD0" w:rsidRPr="005E0E5E">
        <w:rPr>
          <w:rFonts w:ascii="Tahoma" w:hAnsi="Tahoma"/>
          <w:color w:val="000000" w:themeColor="text1"/>
          <w:sz w:val="24"/>
          <w:szCs w:val="24"/>
          <w:lang w:val="hr-HR"/>
        </w:rPr>
        <w:t>-</w:t>
      </w:r>
      <w:r w:rsidR="00344143" w:rsidRPr="005E0E5E">
        <w:rPr>
          <w:rFonts w:ascii="Tahoma" w:hAnsi="Tahoma"/>
          <w:color w:val="000000" w:themeColor="text1"/>
          <w:sz w:val="24"/>
          <w:szCs w:val="24"/>
          <w:lang w:val="hr-HR"/>
        </w:rPr>
        <w:t>a</w:t>
      </w:r>
      <w:r w:rsidR="005F15F1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</w:t>
      </w:r>
      <w:r w:rsidR="00344143" w:rsidRPr="005E0E5E">
        <w:rPr>
          <w:rFonts w:ascii="Tahoma" w:hAnsi="Tahoma"/>
          <w:color w:val="000000" w:themeColor="text1"/>
          <w:sz w:val="24"/>
          <w:szCs w:val="24"/>
          <w:lang w:val="hr-HR"/>
        </w:rPr>
        <w:t>te bolje zdravstvene</w:t>
      </w:r>
      <w:r w:rsidR="00884733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skrb</w:t>
      </w:r>
      <w:r w:rsidR="00344143" w:rsidRPr="005E0E5E">
        <w:rPr>
          <w:rFonts w:ascii="Tahoma" w:hAnsi="Tahoma"/>
          <w:color w:val="000000" w:themeColor="text1"/>
          <w:sz w:val="24"/>
          <w:szCs w:val="24"/>
          <w:lang w:val="hr-HR"/>
        </w:rPr>
        <w:t>i</w:t>
      </w:r>
      <w:r w:rsidR="00884733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</w:t>
      </w:r>
      <w:r w:rsidR="00344143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uz </w:t>
      </w:r>
      <w:r w:rsidR="00884733" w:rsidRPr="005E0E5E">
        <w:rPr>
          <w:rFonts w:ascii="Tahoma" w:hAnsi="Tahoma"/>
          <w:color w:val="000000" w:themeColor="text1"/>
          <w:sz w:val="24"/>
          <w:szCs w:val="24"/>
          <w:lang w:val="hr-HR"/>
        </w:rPr>
        <w:t>bržu, kvalitetniju</w:t>
      </w:r>
      <w:r w:rsidR="005F15F1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</w:t>
      </w:r>
      <w:r w:rsidR="00884733" w:rsidRPr="005E0E5E">
        <w:rPr>
          <w:rFonts w:ascii="Tahoma" w:hAnsi="Tahoma"/>
          <w:color w:val="000000" w:themeColor="text1"/>
          <w:sz w:val="24"/>
          <w:szCs w:val="24"/>
          <w:lang w:val="hr-HR"/>
        </w:rPr>
        <w:t>i učinkovit</w:t>
      </w:r>
      <w:r w:rsidR="00344143" w:rsidRPr="005E0E5E">
        <w:rPr>
          <w:rFonts w:ascii="Tahoma" w:hAnsi="Tahoma"/>
          <w:color w:val="000000" w:themeColor="text1"/>
          <w:sz w:val="24"/>
          <w:szCs w:val="24"/>
          <w:lang w:val="hr-HR"/>
        </w:rPr>
        <w:t>ij</w:t>
      </w:r>
      <w:r w:rsidR="00884733" w:rsidRPr="005E0E5E">
        <w:rPr>
          <w:rFonts w:ascii="Tahoma" w:hAnsi="Tahoma"/>
          <w:color w:val="000000" w:themeColor="text1"/>
          <w:sz w:val="24"/>
          <w:szCs w:val="24"/>
          <w:lang w:val="hr-HR"/>
        </w:rPr>
        <w:t>u ehokardiografsku pretragu</w:t>
      </w:r>
      <w:r w:rsidR="005F15F1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. </w:t>
      </w:r>
      <w:r w:rsidR="00344143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Osim toga, </w:t>
      </w:r>
      <w:r w:rsidR="005F15F1" w:rsidRPr="005E0E5E">
        <w:rPr>
          <w:rFonts w:ascii="Tahoma" w:hAnsi="Tahoma"/>
          <w:color w:val="000000" w:themeColor="text1"/>
          <w:sz w:val="24"/>
          <w:szCs w:val="24"/>
          <w:lang w:val="hr-HR"/>
        </w:rPr>
        <w:t>ehokardiografskim laboratorijima</w:t>
      </w:r>
      <w:r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u cijeloj </w:t>
      </w:r>
      <w:r w:rsidR="005F15F1" w:rsidRPr="005E0E5E">
        <w:rPr>
          <w:rFonts w:ascii="Tahoma" w:hAnsi="Tahoma"/>
          <w:color w:val="000000" w:themeColor="text1"/>
          <w:sz w:val="24"/>
          <w:szCs w:val="24"/>
          <w:lang w:val="hr-HR"/>
        </w:rPr>
        <w:t>Hrvatskoj</w:t>
      </w:r>
      <w:r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</w:t>
      </w:r>
      <w:r w:rsidR="00344143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omogućuju standardizaciju </w:t>
      </w:r>
      <w:r w:rsidR="005F15F1" w:rsidRPr="005E0E5E">
        <w:rPr>
          <w:rFonts w:ascii="Tahoma" w:hAnsi="Tahoma"/>
          <w:color w:val="000000" w:themeColor="text1"/>
          <w:sz w:val="24"/>
          <w:szCs w:val="24"/>
          <w:lang w:val="hr-HR"/>
        </w:rPr>
        <w:t>dostupnosti</w:t>
      </w:r>
      <w:r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</w:t>
      </w:r>
      <w:r w:rsidR="001A3418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kako bi </w:t>
      </w:r>
      <w:r w:rsidRPr="005E0E5E">
        <w:rPr>
          <w:rFonts w:ascii="Tahoma" w:hAnsi="Tahoma"/>
          <w:color w:val="000000" w:themeColor="text1"/>
          <w:sz w:val="24"/>
          <w:szCs w:val="24"/>
          <w:lang w:val="hr-HR"/>
        </w:rPr>
        <w:t>se ograničeni resursi mog</w:t>
      </w:r>
      <w:r w:rsidR="001A3418" w:rsidRPr="005E0E5E">
        <w:rPr>
          <w:rFonts w:ascii="Tahoma" w:hAnsi="Tahoma"/>
          <w:color w:val="000000" w:themeColor="text1"/>
          <w:sz w:val="24"/>
          <w:szCs w:val="24"/>
          <w:lang w:val="hr-HR"/>
        </w:rPr>
        <w:t>li</w:t>
      </w:r>
      <w:r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 usmjeriti na pacijente </w:t>
      </w:r>
      <w:r w:rsidR="00344143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u </w:t>
      </w:r>
      <w:r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kojih će rezultati </w:t>
      </w:r>
      <w:r w:rsidR="0055547A" w:rsidRPr="005E0E5E">
        <w:rPr>
          <w:rFonts w:ascii="Tahoma" w:hAnsi="Tahoma"/>
          <w:color w:val="000000" w:themeColor="text1"/>
          <w:sz w:val="24"/>
          <w:szCs w:val="24"/>
          <w:lang w:val="hr-HR"/>
        </w:rPr>
        <w:t xml:space="preserve">pretrage </w:t>
      </w:r>
      <w:r w:rsidR="00EA4690" w:rsidRPr="005E0E5E">
        <w:rPr>
          <w:rFonts w:ascii="Tahoma" w:hAnsi="Tahoma"/>
          <w:color w:val="000000" w:themeColor="text1"/>
          <w:sz w:val="24"/>
          <w:szCs w:val="24"/>
          <w:lang w:val="hr-HR"/>
        </w:rPr>
        <w:t>utjecati</w:t>
      </w:r>
      <w:r w:rsidR="00EA4690" w:rsidRPr="005E0E5E">
        <w:rPr>
          <w:rFonts w:ascii="Tahoma" w:hAnsi="Tahoma"/>
          <w:sz w:val="24"/>
          <w:szCs w:val="24"/>
          <w:lang w:val="hr-HR"/>
        </w:rPr>
        <w:t xml:space="preserve"> na</w:t>
      </w:r>
      <w:r w:rsidR="0055547A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="00884733" w:rsidRPr="005E0E5E">
        <w:rPr>
          <w:rFonts w:ascii="Tahoma" w:hAnsi="Tahoma"/>
          <w:sz w:val="24"/>
          <w:szCs w:val="24"/>
          <w:lang w:val="hr-HR"/>
        </w:rPr>
        <w:t>postavljanj</w:t>
      </w:r>
      <w:r w:rsidR="00EA4690" w:rsidRPr="005E0E5E">
        <w:rPr>
          <w:rFonts w:ascii="Tahoma" w:hAnsi="Tahoma"/>
          <w:sz w:val="24"/>
          <w:szCs w:val="24"/>
          <w:lang w:val="hr-HR"/>
        </w:rPr>
        <w:t>e</w:t>
      </w:r>
      <w:r w:rsidR="00884733" w:rsidRPr="005E0E5E">
        <w:rPr>
          <w:rFonts w:ascii="Tahoma" w:hAnsi="Tahoma"/>
          <w:sz w:val="24"/>
          <w:szCs w:val="24"/>
          <w:lang w:val="hr-HR"/>
        </w:rPr>
        <w:t xml:space="preserve"> </w:t>
      </w:r>
      <w:r w:rsidRPr="005E0E5E">
        <w:rPr>
          <w:rFonts w:ascii="Tahoma" w:hAnsi="Tahoma"/>
          <w:sz w:val="24"/>
          <w:szCs w:val="24"/>
          <w:lang w:val="hr-HR"/>
        </w:rPr>
        <w:t>dijagnoz</w:t>
      </w:r>
      <w:r w:rsidR="0055547A" w:rsidRPr="005E0E5E">
        <w:rPr>
          <w:rFonts w:ascii="Tahoma" w:hAnsi="Tahoma"/>
          <w:sz w:val="24"/>
          <w:szCs w:val="24"/>
          <w:lang w:val="hr-HR"/>
        </w:rPr>
        <w:t>e</w:t>
      </w:r>
      <w:r w:rsidRPr="005E0E5E">
        <w:rPr>
          <w:rFonts w:ascii="Tahoma" w:hAnsi="Tahoma"/>
          <w:sz w:val="24"/>
          <w:szCs w:val="24"/>
          <w:lang w:val="hr-HR"/>
        </w:rPr>
        <w:t xml:space="preserve">, </w:t>
      </w:r>
      <w:r w:rsidR="0055547A" w:rsidRPr="005E0E5E">
        <w:rPr>
          <w:rFonts w:ascii="Tahoma" w:hAnsi="Tahoma"/>
          <w:sz w:val="24"/>
          <w:szCs w:val="24"/>
          <w:lang w:val="hr-HR"/>
        </w:rPr>
        <w:t xml:space="preserve">izbor </w:t>
      </w:r>
      <w:r w:rsidR="00884733" w:rsidRPr="005E0E5E">
        <w:rPr>
          <w:rFonts w:ascii="Tahoma" w:hAnsi="Tahoma"/>
          <w:sz w:val="24"/>
          <w:szCs w:val="24"/>
          <w:lang w:val="hr-HR"/>
        </w:rPr>
        <w:t>liječenj</w:t>
      </w:r>
      <w:r w:rsidR="0055547A" w:rsidRPr="005E0E5E">
        <w:rPr>
          <w:rFonts w:ascii="Tahoma" w:hAnsi="Tahoma"/>
          <w:sz w:val="24"/>
          <w:szCs w:val="24"/>
          <w:lang w:val="hr-HR"/>
        </w:rPr>
        <w:t>a</w:t>
      </w:r>
      <w:r w:rsidRPr="005E0E5E">
        <w:rPr>
          <w:rFonts w:ascii="Tahoma" w:hAnsi="Tahoma"/>
          <w:sz w:val="24"/>
          <w:szCs w:val="24"/>
          <w:lang w:val="hr-HR"/>
        </w:rPr>
        <w:t xml:space="preserve"> i/ili </w:t>
      </w:r>
      <w:r w:rsidR="000D2E77" w:rsidRPr="005E0E5E">
        <w:rPr>
          <w:rFonts w:ascii="Tahoma" w:hAnsi="Tahoma"/>
          <w:sz w:val="24"/>
          <w:szCs w:val="24"/>
          <w:lang w:val="hr-HR"/>
        </w:rPr>
        <w:t>učinkovitost terapijskih postupaka</w:t>
      </w:r>
      <w:r w:rsidRPr="005E0E5E">
        <w:rPr>
          <w:rFonts w:ascii="Tahoma" w:hAnsi="Tahoma"/>
          <w:sz w:val="24"/>
          <w:szCs w:val="24"/>
          <w:lang w:val="hr-HR"/>
        </w:rPr>
        <w:t xml:space="preserve">. </w:t>
      </w:r>
    </w:p>
    <w:p w14:paraId="01DAEFA8" w14:textId="77777777" w:rsidR="00362D69" w:rsidRPr="005E0E5E" w:rsidRDefault="00362D69" w:rsidP="003F2561">
      <w:pPr>
        <w:pStyle w:val="P68B1DB1-Normal1"/>
        <w:spacing w:before="72" w:line="288" w:lineRule="auto"/>
        <w:jc w:val="both"/>
        <w:rPr>
          <w:rFonts w:ascii="Tahoma" w:hAnsi="Tahoma"/>
          <w:sz w:val="24"/>
          <w:szCs w:val="24"/>
          <w:lang w:val="hr-HR"/>
        </w:rPr>
      </w:pPr>
    </w:p>
    <w:p w14:paraId="381EE17F" w14:textId="566CFA97" w:rsidR="00362D69" w:rsidRPr="0085740D" w:rsidRDefault="00DA17C8" w:rsidP="003F2561">
      <w:pPr>
        <w:pStyle w:val="P68B1DB1-Normal1"/>
        <w:spacing w:before="72" w:line="288" w:lineRule="auto"/>
        <w:jc w:val="both"/>
        <w:rPr>
          <w:rFonts w:ascii="Arial" w:hAnsi="Arial"/>
          <w:i/>
          <w:iCs/>
          <w:sz w:val="21"/>
          <w:szCs w:val="21"/>
          <w:lang w:val="hr-HR"/>
        </w:rPr>
      </w:pPr>
      <w:r w:rsidRPr="0085740D">
        <w:rPr>
          <w:rFonts w:ascii="Tahoma" w:hAnsi="Tahoma"/>
          <w:i/>
          <w:iCs/>
          <w:sz w:val="21"/>
          <w:szCs w:val="21"/>
          <w:lang w:val="hr-HR"/>
        </w:rPr>
        <w:t xml:space="preserve">Riječi i pojmovi koji se </w:t>
      </w:r>
      <w:r w:rsidR="00344143" w:rsidRPr="0085740D">
        <w:rPr>
          <w:rFonts w:ascii="Tahoma" w:hAnsi="Tahoma"/>
          <w:i/>
          <w:iCs/>
          <w:sz w:val="21"/>
          <w:szCs w:val="21"/>
          <w:lang w:val="hr-HR"/>
        </w:rPr>
        <w:t>primjenjuju</w:t>
      </w:r>
      <w:r w:rsidRPr="0085740D">
        <w:rPr>
          <w:rFonts w:ascii="Tahoma" w:hAnsi="Tahoma"/>
          <w:i/>
          <w:iCs/>
          <w:sz w:val="21"/>
          <w:szCs w:val="21"/>
          <w:lang w:val="hr-HR"/>
        </w:rPr>
        <w:t xml:space="preserve">, a imaju rodno značenje, bez obzira na to jesu li u muškom ili ženskom rodu, odnose se jednako na muški i </w:t>
      </w:r>
      <w:r w:rsidR="00344143" w:rsidRPr="0085740D">
        <w:rPr>
          <w:rFonts w:ascii="Tahoma" w:hAnsi="Tahoma"/>
          <w:i/>
          <w:iCs/>
          <w:sz w:val="21"/>
          <w:szCs w:val="21"/>
          <w:lang w:val="hr-HR"/>
        </w:rPr>
        <w:t>ženski</w:t>
      </w:r>
      <w:r w:rsidRPr="0085740D">
        <w:rPr>
          <w:rFonts w:ascii="Tahoma" w:hAnsi="Tahoma"/>
          <w:i/>
          <w:iCs/>
          <w:sz w:val="21"/>
          <w:szCs w:val="21"/>
          <w:lang w:val="hr-HR"/>
        </w:rPr>
        <w:t xml:space="preserve"> rod.</w:t>
      </w:r>
    </w:p>
    <w:p w14:paraId="5A5BAE09" w14:textId="2DD657A3" w:rsidR="003F2561" w:rsidRPr="0085740D" w:rsidRDefault="002D4F0D" w:rsidP="003F2561">
      <w:pPr>
        <w:pStyle w:val="P68B1DB1-Normal22"/>
        <w:spacing w:before="396" w:line="213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Kratice</w:t>
      </w:r>
    </w:p>
    <w:p w14:paraId="0A307853" w14:textId="178388AF" w:rsidR="003F2561" w:rsidRPr="0085740D" w:rsidRDefault="003F2561" w:rsidP="003F2561">
      <w:pPr>
        <w:pStyle w:val="P68B1DB1-Normal7"/>
        <w:tabs>
          <w:tab w:val="right" w:pos="1666"/>
        </w:tabs>
        <w:spacing w:before="36" w:line="208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AF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 xml:space="preserve">atrijska </w:t>
      </w:r>
      <w:r w:rsidRPr="0085740D">
        <w:rPr>
          <w:sz w:val="21"/>
          <w:szCs w:val="21"/>
          <w:lang w:val="hr-HR"/>
        </w:rPr>
        <w:t>fibrilacija</w:t>
      </w:r>
    </w:p>
    <w:p w14:paraId="0084AE98" w14:textId="2660BC2E" w:rsidR="003F2561" w:rsidRPr="0085740D" w:rsidRDefault="003F2561" w:rsidP="003F2561">
      <w:pPr>
        <w:pStyle w:val="P68B1DB1-Normal7"/>
        <w:tabs>
          <w:tab w:val="right" w:pos="1896"/>
        </w:tabs>
        <w:spacing w:before="36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 xml:space="preserve">AR 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a</w:t>
      </w:r>
      <w:r w:rsidR="00113472" w:rsidRPr="0085740D">
        <w:rPr>
          <w:sz w:val="21"/>
          <w:szCs w:val="21"/>
          <w:lang w:val="hr-HR"/>
        </w:rPr>
        <w:t xml:space="preserve">ortna </w:t>
      </w:r>
      <w:proofErr w:type="spellStart"/>
      <w:r w:rsidR="009805EE" w:rsidRPr="0085740D">
        <w:rPr>
          <w:sz w:val="21"/>
          <w:szCs w:val="21"/>
          <w:lang w:val="hr-HR"/>
        </w:rPr>
        <w:t>regurgitacija</w:t>
      </w:r>
      <w:proofErr w:type="spellEnd"/>
      <w:r w:rsidR="009805EE" w:rsidRPr="0085740D">
        <w:rPr>
          <w:sz w:val="21"/>
          <w:szCs w:val="21"/>
          <w:lang w:val="hr-HR"/>
        </w:rPr>
        <w:t xml:space="preserve"> </w:t>
      </w:r>
    </w:p>
    <w:p w14:paraId="7D2AB7A9" w14:textId="2F643EDB" w:rsidR="003F2561" w:rsidRPr="0085740D" w:rsidRDefault="003F2561" w:rsidP="003F2561">
      <w:pPr>
        <w:pStyle w:val="P68B1DB1-Normal7"/>
        <w:tabs>
          <w:tab w:val="right" w:pos="1599"/>
        </w:tabs>
        <w:spacing w:before="36" w:line="204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 xml:space="preserve">AS 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a</w:t>
      </w:r>
      <w:r w:rsidR="00113472" w:rsidRPr="0085740D">
        <w:rPr>
          <w:sz w:val="21"/>
          <w:szCs w:val="21"/>
          <w:lang w:val="hr-HR"/>
        </w:rPr>
        <w:t>ortna stenoza</w:t>
      </w:r>
    </w:p>
    <w:p w14:paraId="202F41CD" w14:textId="3E49DCF0" w:rsidR="006466BB" w:rsidRPr="0085740D" w:rsidRDefault="006466BB" w:rsidP="003F2561">
      <w:pPr>
        <w:pStyle w:val="P68B1DB1-Normal7"/>
        <w:tabs>
          <w:tab w:val="right" w:pos="1599"/>
        </w:tabs>
        <w:spacing w:before="36" w:line="204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ASA        Američko društvo za ehokardiografiju</w:t>
      </w:r>
    </w:p>
    <w:p w14:paraId="513A6DF6" w14:textId="33CC1500" w:rsidR="003F2561" w:rsidRPr="0085740D" w:rsidRDefault="003F2561" w:rsidP="003F2561">
      <w:pPr>
        <w:pStyle w:val="P68B1DB1-Normal7"/>
        <w:tabs>
          <w:tab w:val="right" w:pos="2626"/>
        </w:tabs>
        <w:spacing w:before="36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CT</w:t>
      </w:r>
      <w:r w:rsidR="00113472" w:rsidRPr="0085740D">
        <w:rPr>
          <w:sz w:val="21"/>
          <w:szCs w:val="21"/>
          <w:lang w:val="hr-HR"/>
        </w:rPr>
        <w:t xml:space="preserve">          </w:t>
      </w:r>
      <w:r w:rsidR="009805EE" w:rsidRPr="0085740D">
        <w:rPr>
          <w:sz w:val="21"/>
          <w:szCs w:val="21"/>
          <w:lang w:val="hr-HR"/>
        </w:rPr>
        <w:t xml:space="preserve">kompjuterizirana </w:t>
      </w:r>
      <w:r w:rsidRPr="0085740D">
        <w:rPr>
          <w:sz w:val="21"/>
          <w:szCs w:val="21"/>
          <w:lang w:val="hr-HR"/>
        </w:rPr>
        <w:t>tomografija</w:t>
      </w:r>
      <w:r w:rsidR="00113472" w:rsidRPr="0085740D">
        <w:rPr>
          <w:sz w:val="21"/>
          <w:szCs w:val="21"/>
          <w:lang w:val="hr-HR"/>
        </w:rPr>
        <w:t xml:space="preserve"> srca</w:t>
      </w:r>
    </w:p>
    <w:p w14:paraId="49996855" w14:textId="587ADF66" w:rsidR="003F2561" w:rsidRPr="0085740D" w:rsidRDefault="003F2561" w:rsidP="003F2561">
      <w:pPr>
        <w:pStyle w:val="P68B1DB1-Normal7"/>
        <w:tabs>
          <w:tab w:val="right" w:pos="2429"/>
        </w:tabs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CMR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 xml:space="preserve">magnetna </w:t>
      </w:r>
      <w:r w:rsidRPr="0085740D">
        <w:rPr>
          <w:sz w:val="21"/>
          <w:szCs w:val="21"/>
          <w:lang w:val="hr-HR"/>
        </w:rPr>
        <w:t>rezonancija srca</w:t>
      </w:r>
    </w:p>
    <w:p w14:paraId="1D446949" w14:textId="7CD925BE" w:rsidR="003F2561" w:rsidRPr="0085740D" w:rsidRDefault="003F2561" w:rsidP="003F2561">
      <w:pPr>
        <w:pStyle w:val="P68B1DB1-Normal7"/>
        <w:tabs>
          <w:tab w:val="right" w:pos="3240"/>
        </w:tabs>
        <w:spacing w:before="36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CTPA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 xml:space="preserve">kompjutorizirana </w:t>
      </w:r>
      <w:r w:rsidRPr="0085740D">
        <w:rPr>
          <w:sz w:val="21"/>
          <w:szCs w:val="21"/>
          <w:lang w:val="hr-HR"/>
        </w:rPr>
        <w:t>tomografija plućne arterije</w:t>
      </w:r>
    </w:p>
    <w:p w14:paraId="6487D847" w14:textId="3189D420" w:rsidR="003F2561" w:rsidRPr="0085740D" w:rsidRDefault="003F2561" w:rsidP="00113472">
      <w:pPr>
        <w:pStyle w:val="P68B1DB1-Normal7"/>
        <w:tabs>
          <w:tab w:val="right" w:pos="1604"/>
        </w:tabs>
        <w:spacing w:before="36" w:line="276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KV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kardiovaskularni</w:t>
      </w:r>
    </w:p>
    <w:p w14:paraId="39FF7CB6" w14:textId="0F9B8AE6" w:rsidR="00113472" w:rsidRPr="0085740D" w:rsidRDefault="003F2561" w:rsidP="00113472">
      <w:pPr>
        <w:pStyle w:val="P68B1DB1-Normal7"/>
        <w:tabs>
          <w:tab w:val="right" w:pos="1560"/>
        </w:tabs>
        <w:spacing w:line="276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 xml:space="preserve">DC          </w:t>
      </w:r>
      <w:r w:rsidR="009805EE" w:rsidRPr="0085740D">
        <w:rPr>
          <w:sz w:val="21"/>
          <w:szCs w:val="21"/>
          <w:lang w:val="hr-HR"/>
        </w:rPr>
        <w:t xml:space="preserve">istosmjerna </w:t>
      </w:r>
      <w:r w:rsidRPr="0085740D">
        <w:rPr>
          <w:sz w:val="21"/>
          <w:szCs w:val="21"/>
          <w:lang w:val="hr-HR"/>
        </w:rPr>
        <w:t>struja</w:t>
      </w:r>
    </w:p>
    <w:p w14:paraId="640ECA49" w14:textId="5D2C40AA" w:rsidR="00113472" w:rsidRPr="0085740D" w:rsidRDefault="00113472" w:rsidP="00113472">
      <w:pPr>
        <w:pStyle w:val="P68B1DB1-Normal7"/>
        <w:tabs>
          <w:tab w:val="right" w:pos="1560"/>
        </w:tabs>
        <w:spacing w:line="276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EACVI    Europsko društvo za ehokardiografiju i kardiovaskularno oslikavanj</w:t>
      </w:r>
      <w:r w:rsidR="009805EE" w:rsidRPr="0085740D">
        <w:rPr>
          <w:sz w:val="21"/>
          <w:szCs w:val="21"/>
          <w:lang w:val="hr-HR"/>
        </w:rPr>
        <w:t>e</w:t>
      </w:r>
    </w:p>
    <w:p w14:paraId="20D849F2" w14:textId="05B9B2EC" w:rsidR="003F2561" w:rsidRPr="0085740D" w:rsidRDefault="003F2561" w:rsidP="00113472">
      <w:pPr>
        <w:pStyle w:val="P68B1DB1-Normal7"/>
        <w:tabs>
          <w:tab w:val="right" w:pos="1560"/>
        </w:tabs>
        <w:spacing w:line="276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EKG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e</w:t>
      </w:r>
      <w:r w:rsidRPr="0085740D">
        <w:rPr>
          <w:sz w:val="21"/>
          <w:szCs w:val="21"/>
          <w:lang w:val="hr-HR"/>
        </w:rPr>
        <w:t>lektrokardiogram</w:t>
      </w:r>
    </w:p>
    <w:p w14:paraId="2F6D6993" w14:textId="4011B032" w:rsidR="00113472" w:rsidRPr="0085740D" w:rsidRDefault="00113472" w:rsidP="00113472">
      <w:pPr>
        <w:pStyle w:val="P68B1DB1-Normal7"/>
        <w:tabs>
          <w:tab w:val="right" w:pos="1373"/>
        </w:tabs>
        <w:spacing w:before="36" w:line="276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ESC       Europsko kardiološko društvo</w:t>
      </w:r>
    </w:p>
    <w:p w14:paraId="35D62A2F" w14:textId="23D29A59" w:rsidR="00E92CC6" w:rsidRPr="0085740D" w:rsidRDefault="00E92CC6" w:rsidP="003F2561">
      <w:pPr>
        <w:pStyle w:val="P68B1DB1-Normal7"/>
        <w:tabs>
          <w:tab w:val="right" w:pos="1373"/>
        </w:tabs>
        <w:spacing w:before="36" w:line="208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 xml:space="preserve">FOCUS   Orijentacijski ciljani </w:t>
      </w:r>
      <w:proofErr w:type="spellStart"/>
      <w:r w:rsidRPr="0085740D">
        <w:rPr>
          <w:sz w:val="21"/>
          <w:szCs w:val="21"/>
          <w:lang w:val="hr-HR"/>
        </w:rPr>
        <w:t>ehoskopski</w:t>
      </w:r>
      <w:proofErr w:type="spellEnd"/>
      <w:r w:rsidRPr="0085740D">
        <w:rPr>
          <w:sz w:val="21"/>
          <w:szCs w:val="21"/>
          <w:lang w:val="hr-HR"/>
        </w:rPr>
        <w:t xml:space="preserve"> pregled</w:t>
      </w:r>
    </w:p>
    <w:p w14:paraId="08C24597" w14:textId="617805D9" w:rsidR="007035A5" w:rsidRPr="0085740D" w:rsidRDefault="007035A5" w:rsidP="003F2561">
      <w:pPr>
        <w:pStyle w:val="P68B1DB1-Normal7"/>
        <w:tabs>
          <w:tab w:val="right" w:pos="1373"/>
        </w:tabs>
        <w:spacing w:before="36" w:line="208" w:lineRule="auto"/>
        <w:rPr>
          <w:sz w:val="21"/>
          <w:szCs w:val="21"/>
          <w:lang w:val="hr-HR"/>
        </w:rPr>
      </w:pPr>
      <w:proofErr w:type="spellStart"/>
      <w:r w:rsidRPr="0085740D">
        <w:rPr>
          <w:sz w:val="21"/>
          <w:szCs w:val="21"/>
          <w:lang w:val="hr-HR"/>
        </w:rPr>
        <w:t>HFpEF</w:t>
      </w:r>
      <w:proofErr w:type="spellEnd"/>
      <w:r w:rsidRPr="0085740D">
        <w:rPr>
          <w:sz w:val="21"/>
          <w:szCs w:val="21"/>
          <w:lang w:val="hr-HR"/>
        </w:rPr>
        <w:t xml:space="preserve">   </w:t>
      </w:r>
      <w:r w:rsidR="009805EE" w:rsidRPr="0085740D">
        <w:rPr>
          <w:sz w:val="21"/>
          <w:szCs w:val="21"/>
          <w:lang w:val="hr-HR"/>
        </w:rPr>
        <w:t xml:space="preserve">zatajenje </w:t>
      </w:r>
      <w:r w:rsidRPr="0085740D">
        <w:rPr>
          <w:sz w:val="21"/>
          <w:szCs w:val="21"/>
          <w:lang w:val="hr-HR"/>
        </w:rPr>
        <w:t>srca s očuvanom sistoličkom funkcijom</w:t>
      </w:r>
    </w:p>
    <w:p w14:paraId="49D42F30" w14:textId="16F6BEDD" w:rsidR="007035A5" w:rsidRPr="0085740D" w:rsidRDefault="007035A5" w:rsidP="003F2561">
      <w:pPr>
        <w:pStyle w:val="P68B1DB1-Normal7"/>
        <w:tabs>
          <w:tab w:val="right" w:pos="1373"/>
        </w:tabs>
        <w:spacing w:before="36" w:line="208" w:lineRule="auto"/>
        <w:rPr>
          <w:sz w:val="21"/>
          <w:szCs w:val="21"/>
          <w:lang w:val="hr-HR"/>
        </w:rPr>
      </w:pPr>
      <w:proofErr w:type="spellStart"/>
      <w:r w:rsidRPr="0085740D">
        <w:rPr>
          <w:sz w:val="21"/>
          <w:szCs w:val="21"/>
          <w:lang w:val="hr-HR"/>
        </w:rPr>
        <w:t>HFrEF</w:t>
      </w:r>
      <w:proofErr w:type="spellEnd"/>
      <w:r w:rsidRPr="0085740D">
        <w:rPr>
          <w:sz w:val="21"/>
          <w:szCs w:val="21"/>
          <w:lang w:val="hr-HR"/>
        </w:rPr>
        <w:t xml:space="preserve">  </w:t>
      </w:r>
      <w:r w:rsidR="009805EE" w:rsidRPr="0085740D">
        <w:rPr>
          <w:sz w:val="21"/>
          <w:szCs w:val="21"/>
          <w:lang w:val="hr-HR"/>
        </w:rPr>
        <w:t xml:space="preserve">zatajenje </w:t>
      </w:r>
      <w:r w:rsidRPr="0085740D">
        <w:rPr>
          <w:sz w:val="21"/>
          <w:szCs w:val="21"/>
          <w:lang w:val="hr-HR"/>
        </w:rPr>
        <w:t>srca s narušenom sistoličkom funkcijom</w:t>
      </w:r>
    </w:p>
    <w:p w14:paraId="24999F29" w14:textId="1304E819" w:rsidR="003F2561" w:rsidRPr="0085740D" w:rsidRDefault="003F2561" w:rsidP="003F2561">
      <w:pPr>
        <w:pStyle w:val="P68B1DB1-Normal7"/>
        <w:tabs>
          <w:tab w:val="right" w:pos="1373"/>
        </w:tabs>
        <w:spacing w:before="36" w:line="208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LA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l</w:t>
      </w:r>
      <w:r w:rsidRPr="0085740D">
        <w:rPr>
          <w:sz w:val="21"/>
          <w:szCs w:val="21"/>
          <w:lang w:val="hr-HR"/>
        </w:rPr>
        <w:t>ijeva pretklijetka</w:t>
      </w:r>
    </w:p>
    <w:p w14:paraId="347B9DFE" w14:textId="3E48C952" w:rsidR="003F2561" w:rsidRPr="0085740D" w:rsidRDefault="003F2561" w:rsidP="003F2561">
      <w:pPr>
        <w:pStyle w:val="P68B1DB1-Normal7"/>
        <w:tabs>
          <w:tab w:val="right" w:pos="2232"/>
        </w:tabs>
        <w:spacing w:before="36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LBBB</w:t>
      </w:r>
      <w:r w:rsidR="007035A5" w:rsidRPr="0085740D">
        <w:rPr>
          <w:sz w:val="21"/>
          <w:szCs w:val="21"/>
          <w:lang w:val="hr-HR"/>
        </w:rPr>
        <w:t>/BLG</w:t>
      </w:r>
      <w:r w:rsidRPr="0085740D">
        <w:rPr>
          <w:sz w:val="21"/>
          <w:szCs w:val="21"/>
          <w:lang w:val="hr-HR"/>
        </w:rPr>
        <w:t xml:space="preserve"> 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b</w:t>
      </w:r>
      <w:r w:rsidRPr="0085740D">
        <w:rPr>
          <w:sz w:val="21"/>
          <w:szCs w:val="21"/>
          <w:lang w:val="hr-HR"/>
        </w:rPr>
        <w:t>lok lijeve grane</w:t>
      </w:r>
    </w:p>
    <w:p w14:paraId="0568F8A9" w14:textId="09601826" w:rsidR="003F2561" w:rsidRPr="0085740D" w:rsidRDefault="003F2561" w:rsidP="003F2561">
      <w:pPr>
        <w:pStyle w:val="P68B1DB1-Normal7"/>
        <w:tabs>
          <w:tab w:val="right" w:pos="2415"/>
        </w:tabs>
        <w:spacing w:before="36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LV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l</w:t>
      </w:r>
      <w:r w:rsidRPr="0085740D">
        <w:rPr>
          <w:sz w:val="21"/>
          <w:szCs w:val="21"/>
          <w:lang w:val="hr-HR"/>
        </w:rPr>
        <w:t>ijeva klijetka</w:t>
      </w:r>
    </w:p>
    <w:p w14:paraId="271827A4" w14:textId="468B169D" w:rsidR="003F2561" w:rsidRPr="0085740D" w:rsidRDefault="003F2561" w:rsidP="003F2561">
      <w:pPr>
        <w:pStyle w:val="P68B1DB1-Normal7"/>
        <w:tabs>
          <w:tab w:val="right" w:pos="2621"/>
        </w:tabs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 xml:space="preserve">LVEF </w:t>
      </w:r>
      <w:r w:rsidRPr="0085740D">
        <w:rPr>
          <w:sz w:val="21"/>
          <w:szCs w:val="21"/>
          <w:lang w:val="hr-HR"/>
        </w:rPr>
        <w:tab/>
      </w:r>
      <w:proofErr w:type="spellStart"/>
      <w:r w:rsidR="009805EE" w:rsidRPr="0085740D">
        <w:rPr>
          <w:sz w:val="21"/>
          <w:szCs w:val="21"/>
          <w:lang w:val="hr-HR"/>
        </w:rPr>
        <w:t>i</w:t>
      </w:r>
      <w:r w:rsidR="00113472" w:rsidRPr="0085740D">
        <w:rPr>
          <w:sz w:val="21"/>
          <w:szCs w:val="21"/>
          <w:lang w:val="hr-HR"/>
        </w:rPr>
        <w:t>stisna</w:t>
      </w:r>
      <w:proofErr w:type="spellEnd"/>
      <w:r w:rsidR="00113472" w:rsidRPr="0085740D">
        <w:rPr>
          <w:sz w:val="21"/>
          <w:szCs w:val="21"/>
          <w:lang w:val="hr-HR"/>
        </w:rPr>
        <w:t xml:space="preserve"> frakcija</w:t>
      </w:r>
      <w:r w:rsidRPr="0085740D">
        <w:rPr>
          <w:sz w:val="21"/>
          <w:szCs w:val="21"/>
          <w:lang w:val="hr-HR"/>
        </w:rPr>
        <w:t xml:space="preserve"> lijeve klijetke</w:t>
      </w:r>
    </w:p>
    <w:p w14:paraId="64B5738D" w14:textId="60EF5056" w:rsidR="003F2561" w:rsidRPr="0085740D" w:rsidRDefault="007035A5" w:rsidP="003F2561">
      <w:pPr>
        <w:pStyle w:val="P68B1DB1-Normal7"/>
        <w:tabs>
          <w:tab w:val="right" w:pos="2405"/>
        </w:tabs>
        <w:spacing w:before="36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HLK/LVH</w:t>
      </w:r>
      <w:r w:rsidR="003F2561"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h</w:t>
      </w:r>
      <w:r w:rsidR="003F2561" w:rsidRPr="0085740D">
        <w:rPr>
          <w:sz w:val="21"/>
          <w:szCs w:val="21"/>
          <w:lang w:val="hr-HR"/>
        </w:rPr>
        <w:t>ipertrofija lijeve klijetke</w:t>
      </w:r>
    </w:p>
    <w:p w14:paraId="201ED22C" w14:textId="3C9D78CB" w:rsidR="003F2561" w:rsidRPr="0085740D" w:rsidRDefault="003F2561" w:rsidP="003F2561">
      <w:pPr>
        <w:pStyle w:val="P68B1DB1-Normal7"/>
        <w:tabs>
          <w:tab w:val="right" w:pos="2050"/>
        </w:tabs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ab/>
      </w:r>
    </w:p>
    <w:p w14:paraId="76AAE181" w14:textId="5909ADFD" w:rsidR="003F2561" w:rsidRPr="0085740D" w:rsidRDefault="003F2561" w:rsidP="003F2561">
      <w:pPr>
        <w:pStyle w:val="P68B1DB1-Normal7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NT-</w:t>
      </w:r>
      <w:proofErr w:type="spellStart"/>
      <w:r w:rsidRPr="0085740D">
        <w:rPr>
          <w:sz w:val="21"/>
          <w:szCs w:val="21"/>
          <w:lang w:val="hr-HR"/>
        </w:rPr>
        <w:t>proBNP</w:t>
      </w:r>
      <w:proofErr w:type="spellEnd"/>
      <w:r w:rsidRPr="0085740D">
        <w:rPr>
          <w:sz w:val="21"/>
          <w:szCs w:val="21"/>
          <w:lang w:val="hr-HR"/>
        </w:rPr>
        <w:t xml:space="preserve"> N-terminalni </w:t>
      </w:r>
      <w:proofErr w:type="spellStart"/>
      <w:r w:rsidRPr="0085740D">
        <w:rPr>
          <w:sz w:val="21"/>
          <w:szCs w:val="21"/>
          <w:lang w:val="hr-HR"/>
        </w:rPr>
        <w:t>prohormon</w:t>
      </w:r>
      <w:proofErr w:type="spellEnd"/>
      <w:r w:rsidRPr="0085740D">
        <w:rPr>
          <w:sz w:val="21"/>
          <w:szCs w:val="21"/>
          <w:lang w:val="hr-HR"/>
        </w:rPr>
        <w:t xml:space="preserve"> </w:t>
      </w:r>
      <w:r w:rsidR="009805EE" w:rsidRPr="0085740D">
        <w:rPr>
          <w:sz w:val="21"/>
          <w:szCs w:val="21"/>
          <w:lang w:val="hr-HR"/>
        </w:rPr>
        <w:t xml:space="preserve">moždanog </w:t>
      </w:r>
      <w:proofErr w:type="spellStart"/>
      <w:r w:rsidRPr="0085740D">
        <w:rPr>
          <w:sz w:val="21"/>
          <w:szCs w:val="21"/>
          <w:lang w:val="hr-HR"/>
        </w:rPr>
        <w:t>natriuretsk</w:t>
      </w:r>
      <w:r w:rsidR="009805EE" w:rsidRPr="0085740D">
        <w:rPr>
          <w:sz w:val="21"/>
          <w:szCs w:val="21"/>
          <w:lang w:val="hr-HR"/>
        </w:rPr>
        <w:t>og</w:t>
      </w:r>
      <w:proofErr w:type="spellEnd"/>
      <w:r w:rsidRPr="0085740D">
        <w:rPr>
          <w:sz w:val="21"/>
          <w:szCs w:val="21"/>
          <w:lang w:val="hr-HR"/>
        </w:rPr>
        <w:t xml:space="preserve"> peptid</w:t>
      </w:r>
      <w:r w:rsidR="009805EE" w:rsidRPr="0085740D">
        <w:rPr>
          <w:sz w:val="21"/>
          <w:szCs w:val="21"/>
          <w:lang w:val="hr-HR"/>
        </w:rPr>
        <w:t>a</w:t>
      </w:r>
    </w:p>
    <w:p w14:paraId="149A0E2C" w14:textId="6364969A" w:rsidR="003F2561" w:rsidRPr="0085740D" w:rsidRDefault="003F2561" w:rsidP="003F2561">
      <w:pPr>
        <w:pStyle w:val="P68B1DB1-Normal7"/>
        <w:tabs>
          <w:tab w:val="right" w:pos="1388"/>
        </w:tabs>
        <w:spacing w:before="36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OP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a</w:t>
      </w:r>
      <w:r w:rsidRPr="0085740D">
        <w:rPr>
          <w:sz w:val="21"/>
          <w:szCs w:val="21"/>
          <w:lang w:val="hr-HR"/>
        </w:rPr>
        <w:t>mbulantno</w:t>
      </w:r>
    </w:p>
    <w:p w14:paraId="751E6EA5" w14:textId="24F28E07" w:rsidR="003F2561" w:rsidRPr="0085740D" w:rsidRDefault="003F2561" w:rsidP="003F2561">
      <w:pPr>
        <w:pStyle w:val="P68B1DB1-Normal7"/>
        <w:tabs>
          <w:tab w:val="right" w:pos="1767"/>
        </w:tabs>
        <w:spacing w:before="36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PA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p</w:t>
      </w:r>
      <w:r w:rsidRPr="0085740D">
        <w:rPr>
          <w:sz w:val="21"/>
          <w:szCs w:val="21"/>
          <w:lang w:val="hr-HR"/>
        </w:rPr>
        <w:t>lućna arterija</w:t>
      </w:r>
    </w:p>
    <w:p w14:paraId="2B87A6C7" w14:textId="083F7498" w:rsidR="003F2561" w:rsidRPr="0085740D" w:rsidRDefault="003F2561" w:rsidP="003F2561">
      <w:pPr>
        <w:pStyle w:val="P68B1DB1-Normal7"/>
        <w:tabs>
          <w:tab w:val="right" w:pos="2007"/>
        </w:tabs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PE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p</w:t>
      </w:r>
      <w:r w:rsidRPr="0085740D">
        <w:rPr>
          <w:sz w:val="21"/>
          <w:szCs w:val="21"/>
          <w:lang w:val="hr-HR"/>
        </w:rPr>
        <w:t>lućna embolija</w:t>
      </w:r>
    </w:p>
    <w:p w14:paraId="0E15FD6F" w14:textId="05689ABA" w:rsidR="003F2561" w:rsidRPr="0085740D" w:rsidRDefault="003F2561" w:rsidP="003F2561">
      <w:pPr>
        <w:pStyle w:val="P68B1DB1-Normal7"/>
        <w:tabs>
          <w:tab w:val="right" w:pos="2002"/>
        </w:tabs>
        <w:spacing w:before="72" w:line="208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PFO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o</w:t>
      </w:r>
      <w:r w:rsidRPr="0085740D">
        <w:rPr>
          <w:sz w:val="21"/>
          <w:szCs w:val="21"/>
          <w:lang w:val="hr-HR"/>
        </w:rPr>
        <w:t xml:space="preserve">tvoreni </w:t>
      </w:r>
      <w:proofErr w:type="spellStart"/>
      <w:r w:rsidRPr="0085740D">
        <w:rPr>
          <w:sz w:val="21"/>
          <w:szCs w:val="21"/>
          <w:lang w:val="hr-HR"/>
        </w:rPr>
        <w:t>foramen</w:t>
      </w:r>
      <w:proofErr w:type="spellEnd"/>
      <w:r w:rsidRPr="0085740D">
        <w:rPr>
          <w:sz w:val="21"/>
          <w:szCs w:val="21"/>
          <w:lang w:val="hr-HR"/>
        </w:rPr>
        <w:t xml:space="preserve"> ovale</w:t>
      </w:r>
    </w:p>
    <w:p w14:paraId="7CA83654" w14:textId="19048B31" w:rsidR="003F2561" w:rsidRPr="0085740D" w:rsidRDefault="003F2561" w:rsidP="003F2561">
      <w:pPr>
        <w:pStyle w:val="P68B1DB1-Normal7"/>
        <w:tabs>
          <w:tab w:val="right" w:pos="2199"/>
        </w:tabs>
        <w:spacing w:before="36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PHT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p</w:t>
      </w:r>
      <w:r w:rsidRPr="0085740D">
        <w:rPr>
          <w:sz w:val="21"/>
          <w:szCs w:val="21"/>
          <w:lang w:val="hr-HR"/>
        </w:rPr>
        <w:t>lućna hipertenzija</w:t>
      </w:r>
    </w:p>
    <w:p w14:paraId="5C393EC2" w14:textId="231CCA55" w:rsidR="003F2561" w:rsidRPr="0085740D" w:rsidRDefault="003F2561" w:rsidP="003F2561">
      <w:pPr>
        <w:pStyle w:val="P68B1DB1-Normal7"/>
        <w:tabs>
          <w:tab w:val="right" w:pos="2328"/>
        </w:tabs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RBBB</w:t>
      </w:r>
      <w:r w:rsidR="007035A5" w:rsidRPr="0085740D">
        <w:rPr>
          <w:sz w:val="21"/>
          <w:szCs w:val="21"/>
          <w:lang w:val="hr-HR"/>
        </w:rPr>
        <w:t>/BDG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b</w:t>
      </w:r>
      <w:r w:rsidRPr="0085740D">
        <w:rPr>
          <w:sz w:val="21"/>
          <w:szCs w:val="21"/>
          <w:lang w:val="hr-HR"/>
        </w:rPr>
        <w:t>lok desne grane</w:t>
      </w:r>
    </w:p>
    <w:p w14:paraId="24833D82" w14:textId="228AE577" w:rsidR="00E92CC6" w:rsidRPr="0085740D" w:rsidRDefault="00E92CC6" w:rsidP="00113472">
      <w:pPr>
        <w:pStyle w:val="P68B1DB1-Normal7"/>
        <w:tabs>
          <w:tab w:val="right" w:pos="1397"/>
        </w:tabs>
        <w:spacing w:before="72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 xml:space="preserve">RS MZSH  Radna skupina za ehokardiografiju </w:t>
      </w:r>
    </w:p>
    <w:p w14:paraId="148DEB9A" w14:textId="4591BDC1" w:rsidR="00E80305" w:rsidRPr="0085740D" w:rsidRDefault="00E92CC6" w:rsidP="00113472">
      <w:pPr>
        <w:pStyle w:val="P68B1DB1-Normal7"/>
        <w:tabs>
          <w:tab w:val="right" w:pos="1397"/>
        </w:tabs>
        <w:spacing w:before="72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 xml:space="preserve">               Ministarstva zdravstva Republike Hrvatske</w:t>
      </w:r>
    </w:p>
    <w:p w14:paraId="65050D4F" w14:textId="03295F72" w:rsidR="00113472" w:rsidRPr="0085740D" w:rsidRDefault="00113472" w:rsidP="00113472">
      <w:pPr>
        <w:pStyle w:val="P68B1DB1-Normal7"/>
        <w:tabs>
          <w:tab w:val="right" w:pos="1397"/>
        </w:tabs>
        <w:spacing w:before="72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RTG</w:t>
      </w:r>
      <w:r w:rsidRPr="0085740D">
        <w:rPr>
          <w:sz w:val="21"/>
          <w:szCs w:val="21"/>
          <w:lang w:val="hr-HR"/>
        </w:rPr>
        <w:tab/>
        <w:t xml:space="preserve">       </w:t>
      </w:r>
      <w:r w:rsidR="009805EE" w:rsidRPr="0085740D">
        <w:rPr>
          <w:sz w:val="21"/>
          <w:szCs w:val="21"/>
          <w:lang w:val="hr-HR"/>
        </w:rPr>
        <w:t>r</w:t>
      </w:r>
      <w:r w:rsidRPr="0085740D">
        <w:rPr>
          <w:sz w:val="21"/>
          <w:szCs w:val="21"/>
          <w:lang w:val="hr-HR"/>
        </w:rPr>
        <w:t>endgenska snimka prsnog koša</w:t>
      </w:r>
    </w:p>
    <w:p w14:paraId="1B297743" w14:textId="49632F16" w:rsidR="003F2561" w:rsidRPr="0085740D" w:rsidRDefault="003F2561" w:rsidP="003F2561">
      <w:pPr>
        <w:pStyle w:val="P68B1DB1-Normal7"/>
        <w:tabs>
          <w:tab w:val="right" w:pos="2948"/>
        </w:tabs>
        <w:spacing w:before="36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T</w:t>
      </w:r>
      <w:r w:rsidR="00113472" w:rsidRPr="0085740D">
        <w:rPr>
          <w:sz w:val="21"/>
          <w:szCs w:val="21"/>
          <w:lang w:val="hr-HR"/>
        </w:rPr>
        <w:t>E</w:t>
      </w:r>
      <w:r w:rsidRPr="0085740D">
        <w:rPr>
          <w:sz w:val="21"/>
          <w:szCs w:val="21"/>
          <w:lang w:val="hr-HR"/>
        </w:rPr>
        <w:t xml:space="preserve">E            </w:t>
      </w:r>
      <w:proofErr w:type="spellStart"/>
      <w:r w:rsidR="009805EE" w:rsidRPr="0085740D">
        <w:rPr>
          <w:sz w:val="21"/>
          <w:szCs w:val="21"/>
          <w:lang w:val="hr-HR"/>
        </w:rPr>
        <w:t>t</w:t>
      </w:r>
      <w:r w:rsidRPr="0085740D">
        <w:rPr>
          <w:sz w:val="21"/>
          <w:szCs w:val="21"/>
          <w:lang w:val="hr-HR"/>
        </w:rPr>
        <w:t>ransezofagealna</w:t>
      </w:r>
      <w:proofErr w:type="spellEnd"/>
      <w:r w:rsidRPr="0085740D">
        <w:rPr>
          <w:sz w:val="21"/>
          <w:szCs w:val="21"/>
          <w:lang w:val="hr-HR"/>
        </w:rPr>
        <w:t xml:space="preserve"> ehokardiografija </w:t>
      </w:r>
    </w:p>
    <w:p w14:paraId="20D11690" w14:textId="7D124365" w:rsidR="003F2561" w:rsidRPr="0085740D" w:rsidRDefault="003F2561" w:rsidP="003F2561">
      <w:pPr>
        <w:pStyle w:val="P68B1DB1-Normal7"/>
        <w:tabs>
          <w:tab w:val="right" w:pos="2602"/>
        </w:tabs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RV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d</w:t>
      </w:r>
      <w:r w:rsidRPr="0085740D">
        <w:rPr>
          <w:sz w:val="21"/>
          <w:szCs w:val="21"/>
          <w:lang w:val="hr-HR"/>
        </w:rPr>
        <w:t>esna klijetka</w:t>
      </w:r>
    </w:p>
    <w:p w14:paraId="105B6842" w14:textId="230F7083" w:rsidR="003F2561" w:rsidRPr="0085740D" w:rsidRDefault="003F2561" w:rsidP="003F2561">
      <w:pPr>
        <w:pStyle w:val="P68B1DB1-Normal7"/>
        <w:tabs>
          <w:tab w:val="right" w:pos="2232"/>
        </w:tabs>
        <w:spacing w:before="36" w:line="208" w:lineRule="auto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TIA</w:t>
      </w:r>
      <w:r w:rsidRPr="0085740D">
        <w:rPr>
          <w:sz w:val="21"/>
          <w:szCs w:val="21"/>
          <w:lang w:val="hr-HR"/>
        </w:rPr>
        <w:tab/>
      </w:r>
      <w:r w:rsidR="009805EE" w:rsidRPr="0085740D">
        <w:rPr>
          <w:sz w:val="21"/>
          <w:szCs w:val="21"/>
          <w:lang w:val="hr-HR"/>
        </w:rPr>
        <w:t>t</w:t>
      </w:r>
      <w:r w:rsidR="00113472" w:rsidRPr="0085740D">
        <w:rPr>
          <w:sz w:val="21"/>
          <w:szCs w:val="21"/>
          <w:lang w:val="hr-HR"/>
        </w:rPr>
        <w:t>ranzitorn</w:t>
      </w:r>
      <w:r w:rsidR="009805EE" w:rsidRPr="0085740D">
        <w:rPr>
          <w:sz w:val="21"/>
          <w:szCs w:val="21"/>
          <w:lang w:val="hr-HR"/>
        </w:rPr>
        <w:t>a</w:t>
      </w:r>
      <w:r w:rsidR="00113472" w:rsidRPr="0085740D">
        <w:rPr>
          <w:sz w:val="21"/>
          <w:szCs w:val="21"/>
          <w:lang w:val="hr-HR"/>
        </w:rPr>
        <w:t xml:space="preserve"> </w:t>
      </w:r>
      <w:proofErr w:type="spellStart"/>
      <w:r w:rsidRPr="0085740D">
        <w:rPr>
          <w:sz w:val="21"/>
          <w:szCs w:val="21"/>
          <w:lang w:val="hr-HR"/>
        </w:rPr>
        <w:t>ishemi</w:t>
      </w:r>
      <w:r w:rsidR="009805EE" w:rsidRPr="0085740D">
        <w:rPr>
          <w:sz w:val="21"/>
          <w:szCs w:val="21"/>
          <w:lang w:val="hr-HR"/>
        </w:rPr>
        <w:t>čna</w:t>
      </w:r>
      <w:proofErr w:type="spellEnd"/>
      <w:r w:rsidRPr="0085740D">
        <w:rPr>
          <w:sz w:val="21"/>
          <w:szCs w:val="21"/>
          <w:lang w:val="hr-HR"/>
        </w:rPr>
        <w:t xml:space="preserve"> </w:t>
      </w:r>
      <w:r w:rsidR="009805EE" w:rsidRPr="0085740D">
        <w:rPr>
          <w:sz w:val="21"/>
          <w:szCs w:val="21"/>
          <w:lang w:val="hr-HR"/>
        </w:rPr>
        <w:t>ataka</w:t>
      </w:r>
    </w:p>
    <w:p w14:paraId="1DBB6C91" w14:textId="225C2836" w:rsidR="003F2561" w:rsidRPr="0085740D" w:rsidRDefault="003F2561" w:rsidP="003F2561">
      <w:pPr>
        <w:pStyle w:val="P68B1DB1-Normal7"/>
        <w:tabs>
          <w:tab w:val="right" w:pos="2079"/>
        </w:tabs>
        <w:spacing w:before="36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>TR</w:t>
      </w:r>
      <w:r w:rsidRPr="0085740D">
        <w:rPr>
          <w:sz w:val="21"/>
          <w:szCs w:val="21"/>
          <w:lang w:val="hr-HR"/>
        </w:rPr>
        <w:tab/>
      </w:r>
      <w:proofErr w:type="spellStart"/>
      <w:r w:rsidR="009805EE" w:rsidRPr="0085740D">
        <w:rPr>
          <w:sz w:val="21"/>
          <w:szCs w:val="21"/>
          <w:lang w:val="hr-HR"/>
        </w:rPr>
        <w:t>t</w:t>
      </w:r>
      <w:r w:rsidRPr="0085740D">
        <w:rPr>
          <w:sz w:val="21"/>
          <w:szCs w:val="21"/>
          <w:lang w:val="hr-HR"/>
        </w:rPr>
        <w:t>rikuspidalna</w:t>
      </w:r>
      <w:proofErr w:type="spellEnd"/>
      <w:r w:rsidRPr="0085740D">
        <w:rPr>
          <w:sz w:val="21"/>
          <w:szCs w:val="21"/>
          <w:lang w:val="hr-HR"/>
        </w:rPr>
        <w:t xml:space="preserve"> </w:t>
      </w:r>
      <w:proofErr w:type="spellStart"/>
      <w:r w:rsidRPr="0085740D">
        <w:rPr>
          <w:sz w:val="21"/>
          <w:szCs w:val="21"/>
          <w:lang w:val="hr-HR"/>
        </w:rPr>
        <w:t>regurgitacija</w:t>
      </w:r>
      <w:proofErr w:type="spellEnd"/>
    </w:p>
    <w:p w14:paraId="3A40C02E" w14:textId="447F5232" w:rsidR="003F2561" w:rsidRPr="0085740D" w:rsidRDefault="003F2561" w:rsidP="003F2561">
      <w:pPr>
        <w:pStyle w:val="P68B1DB1-Normal7"/>
        <w:tabs>
          <w:tab w:val="right" w:pos="2655"/>
        </w:tabs>
        <w:spacing w:before="36"/>
        <w:rPr>
          <w:sz w:val="21"/>
          <w:szCs w:val="21"/>
          <w:lang w:val="hr-HR"/>
        </w:rPr>
      </w:pPr>
      <w:r w:rsidRPr="0085740D">
        <w:rPr>
          <w:sz w:val="21"/>
          <w:szCs w:val="21"/>
          <w:lang w:val="hr-HR"/>
        </w:rPr>
        <w:t xml:space="preserve">TTE        </w:t>
      </w:r>
      <w:proofErr w:type="spellStart"/>
      <w:r w:rsidR="009805EE" w:rsidRPr="0085740D">
        <w:rPr>
          <w:sz w:val="21"/>
          <w:szCs w:val="21"/>
          <w:lang w:val="hr-HR"/>
        </w:rPr>
        <w:t>t</w:t>
      </w:r>
      <w:r w:rsidRPr="0085740D">
        <w:rPr>
          <w:sz w:val="21"/>
          <w:szCs w:val="21"/>
          <w:lang w:val="hr-HR"/>
        </w:rPr>
        <w:t>ranstorakalna</w:t>
      </w:r>
      <w:proofErr w:type="spellEnd"/>
      <w:r w:rsidRPr="0085740D">
        <w:rPr>
          <w:sz w:val="21"/>
          <w:szCs w:val="21"/>
          <w:lang w:val="hr-HR"/>
        </w:rPr>
        <w:t xml:space="preserve"> ehokardiografija</w:t>
      </w:r>
    </w:p>
    <w:p w14:paraId="611985D1" w14:textId="77777777" w:rsidR="003F2561" w:rsidRPr="0085740D" w:rsidRDefault="003F2561" w:rsidP="003F2561">
      <w:pPr>
        <w:pStyle w:val="P68B1DB1-Normal1"/>
        <w:spacing w:after="72" w:line="276" w:lineRule="auto"/>
        <w:ind w:left="144" w:firstLine="576"/>
        <w:jc w:val="both"/>
        <w:rPr>
          <w:rFonts w:ascii="Arial" w:hAnsi="Arial"/>
          <w:sz w:val="21"/>
          <w:szCs w:val="21"/>
          <w:lang w:val="hr-HR"/>
        </w:rPr>
      </w:pPr>
    </w:p>
    <w:p w14:paraId="2B2F8C5A" w14:textId="77777777" w:rsidR="003F2561" w:rsidRPr="00522F0C" w:rsidRDefault="003F2561" w:rsidP="003F2561">
      <w:pPr>
        <w:pStyle w:val="P68B1DB1-Normal7"/>
        <w:spacing w:before="396" w:line="273" w:lineRule="auto"/>
        <w:ind w:right="1296"/>
        <w:rPr>
          <w:rFonts w:cs="Tahoma"/>
          <w:b/>
          <w:bCs/>
          <w:sz w:val="21"/>
          <w:szCs w:val="21"/>
          <w:lang w:val="hr-HR"/>
        </w:rPr>
      </w:pPr>
      <w:r w:rsidRPr="00522F0C">
        <w:rPr>
          <w:rFonts w:cs="Tahoma"/>
          <w:b/>
          <w:bCs/>
          <w:sz w:val="21"/>
          <w:szCs w:val="21"/>
          <w:lang w:val="hr-HR"/>
        </w:rPr>
        <w:t>Literatura</w:t>
      </w:r>
    </w:p>
    <w:p w14:paraId="3A7B0377" w14:textId="1B45001B" w:rsidR="003F2561" w:rsidRPr="0085740D" w:rsidRDefault="003F2561" w:rsidP="003F2561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1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Rameh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V,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Kossaify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A.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Appropriate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use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criteria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: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observational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institutional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study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with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perspective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a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quality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improvement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project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Clin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Med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Insights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Cardiol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2016. 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10.4137/ CMC. S36504.</w:t>
      </w:r>
    </w:p>
    <w:p w14:paraId="7B887761" w14:textId="76A3C06A" w:rsidR="003F2561" w:rsidRPr="0085740D" w:rsidRDefault="003F2561" w:rsidP="003F2561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2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Potter A,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Pearce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K,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Hilmy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N.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benefits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primary</w:t>
      </w:r>
      <w:proofErr w:type="spellEnd"/>
      <w:r w:rsidR="0069115C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care. Br J Gen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Pract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2019;69(684):358–9. 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10. 3399/ bjgp1</w:t>
      </w:r>
    </w:p>
    <w:p w14:paraId="3D58CF61" w14:textId="77777777" w:rsidR="003F2561" w:rsidRPr="0085740D" w:rsidRDefault="003F2561" w:rsidP="003F2561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color w:val="000000" w:themeColor="text1"/>
          <w:sz w:val="21"/>
          <w:szCs w:val="21"/>
        </w:rPr>
        <w:t>9X704 513.</w:t>
      </w:r>
    </w:p>
    <w:p w14:paraId="0B28257B" w14:textId="77777777" w:rsidR="00094752" w:rsidRPr="0085740D" w:rsidRDefault="003F2561" w:rsidP="00094752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3.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NHS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England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NHS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diagnostic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waiting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times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activity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data. Leeds: NHS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England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NHS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improvement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; 2019. https:// www.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engla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nhs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uk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statistics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wp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-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conte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uploa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sites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/2/ 2019/ 01/ DWTA-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Report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-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Novem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ber-2018. pdf.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Accessed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31st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December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2020.</w:t>
      </w:r>
    </w:p>
    <w:p w14:paraId="0A537518" w14:textId="78B0C88E" w:rsidR="00094752" w:rsidRPr="0085740D" w:rsidRDefault="003F2561" w:rsidP="00094752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4.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094752" w:rsidRPr="0085740D">
        <w:rPr>
          <w:rFonts w:ascii="Tahoma" w:hAnsi="Tahoma" w:cs="Tahoma"/>
          <w:sz w:val="21"/>
          <w:szCs w:val="21"/>
        </w:rPr>
        <w:t>Bennett</w:t>
      </w:r>
      <w:proofErr w:type="spellEnd"/>
      <w:r w:rsidR="00094752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094752" w:rsidRPr="0085740D">
        <w:rPr>
          <w:rFonts w:ascii="Tahoma" w:hAnsi="Tahoma" w:cs="Tahoma"/>
          <w:i/>
          <w:iCs/>
          <w:sz w:val="21"/>
          <w:szCs w:val="21"/>
        </w:rPr>
        <w:t>et</w:t>
      </w:r>
      <w:proofErr w:type="spellEnd"/>
      <w:r w:rsidR="00094752" w:rsidRPr="0085740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="00094752" w:rsidRPr="0085740D">
        <w:rPr>
          <w:rFonts w:ascii="Tahoma" w:hAnsi="Tahoma" w:cs="Tahoma"/>
          <w:i/>
          <w:iCs/>
          <w:sz w:val="21"/>
          <w:szCs w:val="21"/>
        </w:rPr>
        <w:t>al</w:t>
      </w:r>
      <w:proofErr w:type="spellEnd"/>
      <w:r w:rsidR="00094752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>Clinical</w:t>
      </w:r>
      <w:proofErr w:type="spellEnd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>indications</w:t>
      </w:r>
      <w:proofErr w:type="spellEnd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>triaging</w:t>
      </w:r>
      <w:proofErr w:type="spellEnd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 xml:space="preserve"> for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>adult</w:t>
      </w:r>
      <w:proofErr w:type="spellEnd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>transthoracic</w:t>
      </w:r>
      <w:proofErr w:type="spellEnd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 xml:space="preserve">: a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lastRenderedPageBreak/>
        <w:t>statement</w:t>
      </w:r>
      <w:proofErr w:type="spellEnd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>by</w:t>
      </w:r>
      <w:proofErr w:type="spellEnd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 xml:space="preserve"> British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>Society</w:t>
      </w:r>
      <w:proofErr w:type="spellEnd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BD04E2"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="00094752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094752" w:rsidRPr="0085740D">
        <w:rPr>
          <w:rFonts w:ascii="Tahoma" w:hAnsi="Tahoma" w:cs="Tahoma"/>
          <w:sz w:val="21"/>
          <w:szCs w:val="21"/>
        </w:rPr>
        <w:t>Bennett</w:t>
      </w:r>
      <w:proofErr w:type="spellEnd"/>
      <w:r w:rsidR="00094752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094752" w:rsidRPr="0085740D">
        <w:rPr>
          <w:rFonts w:ascii="Tahoma" w:hAnsi="Tahoma" w:cs="Tahoma"/>
          <w:i/>
          <w:iCs/>
          <w:sz w:val="21"/>
          <w:szCs w:val="21"/>
        </w:rPr>
        <w:t>et</w:t>
      </w:r>
      <w:proofErr w:type="spellEnd"/>
      <w:r w:rsidR="00094752" w:rsidRPr="0085740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="00094752" w:rsidRPr="0085740D">
        <w:rPr>
          <w:rFonts w:ascii="Tahoma" w:hAnsi="Tahoma" w:cs="Tahoma"/>
          <w:i/>
          <w:iCs/>
          <w:sz w:val="21"/>
          <w:szCs w:val="21"/>
        </w:rPr>
        <w:t>al</w:t>
      </w:r>
      <w:proofErr w:type="spellEnd"/>
      <w:r w:rsidR="00094752" w:rsidRPr="0085740D">
        <w:rPr>
          <w:rFonts w:ascii="Tahoma" w:hAnsi="Tahoma" w:cs="Tahoma"/>
          <w:i/>
          <w:iCs/>
          <w:sz w:val="21"/>
          <w:szCs w:val="21"/>
        </w:rPr>
        <w:t xml:space="preserve">. </w:t>
      </w:r>
      <w:proofErr w:type="spellStart"/>
      <w:r w:rsidR="00094752" w:rsidRPr="0085740D">
        <w:rPr>
          <w:rFonts w:ascii="Tahoma" w:hAnsi="Tahoma" w:cs="Tahoma"/>
          <w:i/>
          <w:iCs/>
          <w:sz w:val="21"/>
          <w:szCs w:val="21"/>
        </w:rPr>
        <w:t>Echo</w:t>
      </w:r>
      <w:proofErr w:type="spellEnd"/>
      <w:r w:rsidR="00094752" w:rsidRPr="0085740D">
        <w:rPr>
          <w:rFonts w:ascii="Tahoma" w:hAnsi="Tahoma" w:cs="Tahoma"/>
          <w:i/>
          <w:iCs/>
          <w:sz w:val="21"/>
          <w:szCs w:val="21"/>
        </w:rPr>
        <w:t xml:space="preserve"> Research &amp; </w:t>
      </w:r>
      <w:proofErr w:type="spellStart"/>
      <w:r w:rsidR="00094752" w:rsidRPr="0085740D">
        <w:rPr>
          <w:rFonts w:ascii="Tahoma" w:hAnsi="Tahoma" w:cs="Tahoma"/>
          <w:i/>
          <w:iCs/>
          <w:sz w:val="21"/>
          <w:szCs w:val="21"/>
        </w:rPr>
        <w:t>Practice</w:t>
      </w:r>
      <w:proofErr w:type="spellEnd"/>
      <w:r w:rsidR="00094752" w:rsidRPr="0085740D">
        <w:rPr>
          <w:rFonts w:ascii="Tahoma" w:hAnsi="Tahoma" w:cs="Tahoma"/>
          <w:i/>
          <w:iCs/>
          <w:sz w:val="21"/>
          <w:szCs w:val="21"/>
        </w:rPr>
        <w:t xml:space="preserve"> </w:t>
      </w:r>
      <w:r w:rsidR="00094752" w:rsidRPr="0085740D">
        <w:rPr>
          <w:rFonts w:ascii="Tahoma" w:hAnsi="Tahoma" w:cs="Tahoma"/>
          <w:sz w:val="21"/>
          <w:szCs w:val="21"/>
        </w:rPr>
        <w:t xml:space="preserve">2022, </w:t>
      </w:r>
      <w:r w:rsidR="00094752" w:rsidRPr="0085740D">
        <w:rPr>
          <w:rFonts w:ascii="Tahoma" w:hAnsi="Tahoma" w:cs="Tahoma"/>
          <w:b/>
          <w:bCs/>
          <w:sz w:val="21"/>
          <w:szCs w:val="21"/>
        </w:rPr>
        <w:t>9</w:t>
      </w:r>
      <w:r w:rsidR="00094752" w:rsidRPr="0085740D">
        <w:rPr>
          <w:rFonts w:ascii="Tahoma" w:hAnsi="Tahoma" w:cs="Tahoma"/>
          <w:sz w:val="21"/>
          <w:szCs w:val="21"/>
        </w:rPr>
        <w:t>(1):5 https://doi.org/10.1186/s44156-022-00003-8</w:t>
      </w:r>
    </w:p>
    <w:p w14:paraId="193469DC" w14:textId="200F699D" w:rsidR="00BD04E2" w:rsidRPr="0085740D" w:rsidRDefault="00BD04E2" w:rsidP="00094752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5.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A.Evangelista1*, F. Flachskampf2, P.Lancellotti3, L.Badano4, R Aguilar1, M Monaghan5, J Zamorano6,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P Nihoyannopoulos7 on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behalf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European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Association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European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Association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recommendations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for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standardization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performance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digital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storage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reporting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echocardiographic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studies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European Journal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(2008) 9, 438–448 doi:10.1093/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ejechocard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/jen174 </w:t>
      </w:r>
    </w:p>
    <w:p w14:paraId="0EC5873F" w14:textId="449AB02C" w:rsidR="003F2561" w:rsidRPr="0085740D" w:rsidRDefault="003F2561" w:rsidP="003F2561">
      <w:pPr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/>
          <w:sz w:val="21"/>
          <w:szCs w:val="21"/>
        </w:rPr>
        <w:t>6.</w:t>
      </w:r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Robsinson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S, Rana B,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Oxborough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D,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Steeds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R,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Monaghan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Stout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M,</w:t>
      </w:r>
      <w:r w:rsidR="001C1BBD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Pearce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K,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Harkness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A, Ring L,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Paton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Akhtar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W,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Bedair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R,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Bhattacharyya</w:t>
      </w:r>
      <w:proofErr w:type="spellEnd"/>
      <w:r w:rsidR="002533C9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/>
          <w:sz w:val="21"/>
          <w:szCs w:val="21"/>
        </w:rPr>
        <w:t xml:space="preserve">S,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Collins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K,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Oxley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C,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Sandoval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J,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Schofiel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R, Siva A, Parker K, Willis J,</w:t>
      </w:r>
      <w:r w:rsidR="001C1BBD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/>
          <w:sz w:val="21"/>
          <w:szCs w:val="21"/>
        </w:rPr>
        <w:t xml:space="preserve">Augustine DX. A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practical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guideline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for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performing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comprehensive</w:t>
      </w:r>
      <w:proofErr w:type="spellEnd"/>
      <w:r w:rsidR="001C1BBD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transthoracic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echocardiogram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adults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: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British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Society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minimum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dataset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Pract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. 2020;7(4):G59–93. https:// doi.org/ 10. 1530/ ERP- 20- 0026.</w:t>
      </w:r>
    </w:p>
    <w:p w14:paraId="6D0D0040" w14:textId="0E8667EE" w:rsidR="003F2561" w:rsidRPr="0085740D" w:rsidRDefault="003F2561" w:rsidP="003F2561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7.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NICE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Guidance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valve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disease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presenting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adults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: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Investigation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management [NG208]. https:// www.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nice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uk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guida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nce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ng208/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chapt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Recommendations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#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referral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- for-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-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-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specialist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-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assessment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Accessed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23rd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March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2022.</w:t>
      </w:r>
    </w:p>
    <w:p w14:paraId="75701093" w14:textId="554DCB7C" w:rsidR="003F2561" w:rsidRPr="0085740D" w:rsidRDefault="003F2561" w:rsidP="003F2561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8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Mishra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Chambers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JB, Jackson G.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Murmurs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pregnancy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: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audit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BMJ. 1992;304:1413–4. 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10. 1136/ bmj.304. 6839. 1413.</w:t>
      </w:r>
    </w:p>
    <w:p w14:paraId="4DF79FAE" w14:textId="24842C77" w:rsidR="003F2561" w:rsidRPr="0085740D" w:rsidRDefault="003F2561" w:rsidP="003F2561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9.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Northcote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RJ,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Knight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PV,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Ballantyne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D.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Systolic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murmurs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pregnancy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: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value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echocardiographic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assessment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Clin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Cardiol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1985;8:327–8.https://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10. 1002/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clc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. 49600 80604.</w:t>
      </w:r>
    </w:p>
    <w:p w14:paraId="3C4F213D" w14:textId="7DAA9197" w:rsidR="003F2561" w:rsidRPr="0085740D" w:rsidRDefault="003F2561" w:rsidP="003F2561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10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NICE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Guidance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Chronic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failure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adults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: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diagnosis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management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[NG106]. https:// www.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nice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uk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guida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nce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ng106/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chapt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recommenda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tions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Accessed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30th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December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2020.</w:t>
      </w:r>
    </w:p>
    <w:p w14:paraId="46784D88" w14:textId="13A04F2F" w:rsidR="0006393B" w:rsidRPr="0085740D" w:rsidRDefault="003F2561" w:rsidP="0006393B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11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Bergl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PA, De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Reguero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U,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Patel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JJ.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Things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we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do for no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reason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: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routine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hemodynamically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stable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patients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with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acute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>pulmonary</w:t>
      </w:r>
      <w:proofErr w:type="spellEnd"/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>embolism</w:t>
      </w:r>
      <w:proofErr w:type="spellEnd"/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 xml:space="preserve">. J </w:t>
      </w:r>
      <w:proofErr w:type="spellStart"/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>Hosp</w:t>
      </w:r>
      <w:proofErr w:type="spellEnd"/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 xml:space="preserve"> Med. </w:t>
      </w:r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 xml:space="preserve">2019;14(4):242–5. https:// </w:t>
      </w:r>
      <w:proofErr w:type="spellStart"/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 xml:space="preserve">/ 10.12788/ </w:t>
      </w:r>
      <w:proofErr w:type="spellStart"/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>jhm</w:t>
      </w:r>
      <w:proofErr w:type="spellEnd"/>
      <w:r w:rsidR="0006393B" w:rsidRPr="0085740D">
        <w:rPr>
          <w:rFonts w:ascii="Tahoma" w:hAnsi="Tahoma" w:cs="Tahoma"/>
          <w:color w:val="000000" w:themeColor="text1"/>
          <w:sz w:val="21"/>
          <w:szCs w:val="21"/>
        </w:rPr>
        <w:t>. 3125.</w:t>
      </w:r>
    </w:p>
    <w:p w14:paraId="50FECBA9" w14:textId="16A9DDC1" w:rsidR="0006393B" w:rsidRPr="0085740D" w:rsidRDefault="0006393B" w:rsidP="0006393B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12.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Rhodes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A, Evans LE,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Alhazzani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W,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Levey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MM,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Antonelli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Ferrer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R,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Kumar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A,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Sevransky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JE,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Sprung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CL,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Nunnally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ME,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Rochwerg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B,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Rubenfeld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GD,</w:t>
      </w:r>
      <w:r w:rsidR="002533C9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Angus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DC,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Annana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D,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Beale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RJ,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Surviving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sepsis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campaign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: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international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guidelines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for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management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sepsis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septic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shock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: 2016.Crit Care Med. 2017;45(3):486–552. 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10. 1097/ CCM. 0000000000 002255.</w:t>
      </w:r>
    </w:p>
    <w:p w14:paraId="6FA5C9A3" w14:textId="2342B77C" w:rsidR="0006393B" w:rsidRPr="0085740D" w:rsidRDefault="0006393B" w:rsidP="0006393B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13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Baumgartner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H,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Falk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V,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Bax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JJ, De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Bonis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M, Hamm C,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Holm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PJ,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Lung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B,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Lancellotti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P,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Lansac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E,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Muñoz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DR,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Rosenhek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R,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Sjögren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Mas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PT,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Vahanian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A,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Walther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T,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Wendler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O,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Windecker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S,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Zamorano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JL,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ESC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Scientific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Document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Group. ESC/EACTS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Guidelines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for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management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valvular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disease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Eur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J. 2017;38(36):2739–91. 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10. 1093/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eurhe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artj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ehab3 95.</w:t>
      </w:r>
    </w:p>
    <w:p w14:paraId="33C63049" w14:textId="41608C5B" w:rsidR="0006393B" w:rsidRPr="0085740D" w:rsidRDefault="0006393B" w:rsidP="0006393B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14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Chambers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JB,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Garbi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Nieman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K,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Myerson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S,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Pierard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LA,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Habib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G,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Zamorano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JL,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Lancellotti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P,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Edvardse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T,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Delgado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V,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Cosyns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B,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Donal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E,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DulgheruR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Galderisi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Lombardi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Muraru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D,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Kauffmann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P,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Cardim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N,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Haugaa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K,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Rosenhek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R.</w:t>
      </w:r>
      <w:r w:rsidR="002533C9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Appropriateness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criteria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for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use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cardiovascular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imaging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valve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disease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adults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: a European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Association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Cardiovascular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Imaging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report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literature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review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current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practice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Eur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J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Cardiovasc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Imaging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2017;18(5):489–98. 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10. 1093/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ehjci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/jew309.</w:t>
      </w:r>
    </w:p>
    <w:p w14:paraId="62EC8509" w14:textId="04774613" w:rsidR="0006393B" w:rsidRPr="0085740D" w:rsidRDefault="0006393B" w:rsidP="0006393B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15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Chambers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JB,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Garbi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Briffa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N,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Sharma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V,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Steeds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R.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Indications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for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replacement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valves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: a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joint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statement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from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British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Valve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Society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British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Society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</w:t>
      </w:r>
      <w:proofErr w:type="spellEnd"/>
      <w:r w:rsidR="002533C9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Pract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2019;6(1):G9–15. 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10. 1530/ ERP- 18- 0079.</w:t>
      </w:r>
    </w:p>
    <w:p w14:paraId="1BC92F8E" w14:textId="3750485F" w:rsidR="0006393B" w:rsidRPr="0085740D" w:rsidRDefault="0006393B" w:rsidP="0006393B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16.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Borger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MA,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Fedak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PWM,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Stephens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EH,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Gleason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TG,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Girdauskas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E,Ikonomidis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JS,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Khoynezhad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A,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Siu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SC,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Verma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S,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Hope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MD, Cameron DE,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Hammer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DF,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Coselli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JS,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Moon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MR,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Sundt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TM,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Barjer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AJ,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Markl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Corte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AD.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American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Association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for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Thoracic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Surgery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consensus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guidelines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on</w:t>
      </w:r>
      <w:r w:rsidR="002533C9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bicuspid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aortic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valve-related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aortopathy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: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executive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summary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J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Thorac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Cardiovasc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Surg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2018;156(2):473–80. 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10. 1016/j.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jtcvs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. 2018.02. 115.</w:t>
      </w:r>
    </w:p>
    <w:p w14:paraId="0E4DF6FF" w14:textId="22FE7DF8" w:rsidR="0006393B" w:rsidRPr="0085740D" w:rsidRDefault="0006393B" w:rsidP="0006393B">
      <w:pPr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/>
          <w:sz w:val="21"/>
          <w:szCs w:val="21"/>
        </w:rPr>
        <w:lastRenderedPageBreak/>
        <w:t>17</w:t>
      </w:r>
      <w:r w:rsidRPr="0085740D">
        <w:rPr>
          <w:rFonts w:ascii="Tahoma" w:hAnsi="Tahoma" w:cs="Tahoma"/>
          <w:color w:val="000000"/>
          <w:sz w:val="21"/>
          <w:szCs w:val="21"/>
        </w:rPr>
        <w:t xml:space="preserve">. Ring L,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Shah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BN,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Bhattacharyya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S,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Harkness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A,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Belham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Oxborough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D,</w:t>
      </w:r>
      <w:r w:rsidR="001C1BBD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Pearce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K, Rana BS, Augustine DA, Robinson S,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Tribouillo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C.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Echocardiography</w:t>
      </w:r>
      <w:proofErr w:type="spellEnd"/>
      <w:r w:rsidR="002533C9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assessment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aortic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stenosis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: a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practical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guideline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from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British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Society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Pract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2021;8(1):G19–59. https://doi.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10. 1530/ ERP- 20- 0035.</w:t>
      </w:r>
    </w:p>
    <w:p w14:paraId="2EC4A0AF" w14:textId="64CCA39A" w:rsidR="0006393B" w:rsidRPr="0085740D" w:rsidRDefault="0006393B" w:rsidP="0006393B">
      <w:pPr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/>
          <w:sz w:val="21"/>
          <w:szCs w:val="21"/>
        </w:rPr>
        <w:t>18.</w:t>
      </w:r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A,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Knigh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DS, Augustine DX,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Harkness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A,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Oxborough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D,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Pearce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K,Ring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L, Robinson S,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Stout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M, Willis P,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Sharma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Education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Committee</w:t>
      </w:r>
      <w:proofErr w:type="spellEnd"/>
      <w:r w:rsidR="002533C9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British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Society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>.</w:t>
      </w:r>
      <w:r w:rsidR="001C1BBD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Echocardiographic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assessment</w:t>
      </w:r>
      <w:proofErr w:type="spellEnd"/>
      <w:r w:rsidR="001C1BBD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right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in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adults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: a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practical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guideline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from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British</w:t>
      </w:r>
      <w:r w:rsidR="001C1BBD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Society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Pract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2020;7(1):G19–41. https://doi.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10. 1530/ ERP- 19- 0051.</w:t>
      </w:r>
    </w:p>
    <w:p w14:paraId="739B096C" w14:textId="65999884" w:rsidR="0006393B" w:rsidRPr="0085740D" w:rsidRDefault="0006393B" w:rsidP="0006393B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19.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Robinson S, Ring L, Augustine DX,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Rekhraj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S,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Oxborough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D,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Harkness</w:t>
      </w:r>
      <w:proofErr w:type="spellEnd"/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A,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Lancellotti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P, Rana B.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assessment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mitral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valve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disease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: a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guideline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from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British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Society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Pract.2021;8(1):G87–136. 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10. 1530/ ERP- 20- 0034.</w:t>
      </w:r>
    </w:p>
    <w:p w14:paraId="3E344F12" w14:textId="0BAFD220" w:rsidR="0006393B" w:rsidRPr="0085740D" w:rsidRDefault="0006393B" w:rsidP="0006393B">
      <w:pPr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20.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Vahanian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/>
          <w:sz w:val="21"/>
          <w:szCs w:val="21"/>
        </w:rPr>
        <w:t xml:space="preserve">A,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Beyersdorf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F,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Praz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F,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Milojevic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Baldus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S,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Bauersachs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K,</w:t>
      </w:r>
      <w:r w:rsidRPr="0085740D">
        <w:rPr>
          <w:rFonts w:ascii="Tahoma" w:hAnsi="Tahoma" w:cs="Tahoma"/>
          <w:sz w:val="21"/>
          <w:szCs w:val="21"/>
        </w:rPr>
        <w:t xml:space="preserve"> </w:t>
      </w:r>
      <w:r w:rsidR="001C1BBD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Capodanno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D,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Conradi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L,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DeBonis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M, De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Paulis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R,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Delgado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V,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FreemantleN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Gilard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Haugaa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KH,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Jeppson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A, Juni P,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Peirard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L,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Prendergast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BD,</w:t>
      </w:r>
      <w:r w:rsidR="001C1BBD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Sadaba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JR,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Tribouilloy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C,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Wojakowski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W. 2021 ESC/EACTS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guidelines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for</w:t>
      </w:r>
      <w:r w:rsidR="002533C9" w:rsidRPr="0085740D">
        <w:rPr>
          <w:rFonts w:ascii="Tahoma" w:hAnsi="Tahoma" w:cs="Tahoma"/>
          <w:color w:val="000000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management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valvular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disease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Eur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J. 2021;42(7):561–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632. 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10. 1093/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eurhe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artj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ehab3 95.</w:t>
      </w:r>
    </w:p>
    <w:p w14:paraId="5141D29B" w14:textId="0DEE35CB" w:rsidR="0006393B" w:rsidRPr="0085740D" w:rsidRDefault="0006393B" w:rsidP="0006393B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21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Otto CM,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Nishimurs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RA,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Bonow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RO,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Carabello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BA,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Erwin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JP,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Gentile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F,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Jneid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H,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Krieger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EV,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Mack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McLeod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C,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O’Gara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PT,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Rigolin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VH,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Sundy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TM,Thompson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A,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Toly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C. 2020 2020 ACC/AHA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Guideline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for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management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patients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with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valvular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disease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: a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report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American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College</w:t>
      </w:r>
      <w:proofErr w:type="spellEnd"/>
      <w:r w:rsidR="002533C9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Cardiology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/American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Association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Joint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Committee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on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ClinicalPractice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Guidelines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Circulation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. 2021;143:e72–227.</w:t>
      </w:r>
      <w:r w:rsidR="001C1BBD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10.1161/ CIR. 00000 00000 000923.</w:t>
      </w:r>
    </w:p>
    <w:p w14:paraId="442DDBFE" w14:textId="38851C40" w:rsidR="0006393B" w:rsidRPr="0085740D" w:rsidRDefault="0006393B" w:rsidP="0006393B">
      <w:pPr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22.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Lancellotti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740D">
        <w:rPr>
          <w:rFonts w:ascii="Tahoma" w:hAnsi="Tahoma" w:cs="Tahoma"/>
          <w:color w:val="000000"/>
          <w:sz w:val="21"/>
          <w:szCs w:val="21"/>
        </w:rPr>
        <w:t xml:space="preserve">P,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Rosenhek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R,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Pibarot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P,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Lung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B,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Ott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CM,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Tornos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P,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Donal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E,</w:t>
      </w:r>
      <w:r w:rsidR="001C1BBD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Prendergast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B, Magne J, La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Canna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G,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Pierard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L,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Maurer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G. ESC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Working</w:t>
      </w:r>
      <w:proofErr w:type="spellEnd"/>
      <w:r w:rsidR="001C1BBD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group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on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valvular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disease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position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paper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>—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valve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/>
          <w:sz w:val="21"/>
          <w:szCs w:val="21"/>
        </w:rPr>
        <w:t>clinics</w:t>
      </w:r>
      <w:proofErr w:type="spellEnd"/>
      <w:r w:rsidRPr="0085740D">
        <w:rPr>
          <w:rFonts w:ascii="Tahoma" w:hAnsi="Tahoma" w:cs="Tahoma"/>
          <w:color w:val="000000"/>
          <w:sz w:val="21"/>
          <w:szCs w:val="21"/>
        </w:rPr>
        <w:t>:</w:t>
      </w:r>
      <w:r w:rsidR="002533C9" w:rsidRPr="0085740D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organization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structure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experiences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Eur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J. 2013;34(21):1597–606. https://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org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/ 10. 1093/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eurhe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artj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/ ehs443.</w:t>
      </w:r>
    </w:p>
    <w:p w14:paraId="5080F2CA" w14:textId="449E69D1" w:rsidR="003F2561" w:rsidRPr="0085740D" w:rsidRDefault="001C1BBD" w:rsidP="003F2561">
      <w:pPr>
        <w:rPr>
          <w:rFonts w:ascii="Tahoma" w:hAnsi="Tahoma" w:cs="Tahoma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23</w:t>
      </w:r>
      <w:r w:rsidR="003F2561"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.</w:t>
      </w:r>
      <w:r w:rsidR="003F2561" w:rsidRPr="0085740D">
        <w:rPr>
          <w:rFonts w:ascii="Tahoma" w:hAnsi="Tahoma" w:cs="Tahoma"/>
          <w:color w:val="000000" w:themeColor="text1"/>
          <w:sz w:val="21"/>
          <w:szCs w:val="21"/>
        </w:rPr>
        <w:t xml:space="preserve"> Douglas </w:t>
      </w:r>
      <w:r w:rsidR="003F2561" w:rsidRPr="0085740D">
        <w:rPr>
          <w:rFonts w:ascii="Tahoma" w:hAnsi="Tahoma" w:cs="Tahoma"/>
          <w:sz w:val="21"/>
          <w:szCs w:val="21"/>
        </w:rPr>
        <w:t xml:space="preserve">PS,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Cerqueira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MD,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Berman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DS,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Chinnaiyan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K, Cohen MS,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Lundbye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JB,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Patel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RA,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Sengupta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PP,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Soman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P,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Weissman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NJ,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Wong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TC, ACC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Cardiovascular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Imaging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Council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The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future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of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cardiac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imaging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: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report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of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think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tank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convened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by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the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American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College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of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Cardiology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. JACC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Cardiovasc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Imaging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. 2016;9:1211–1223. </w:t>
      </w:r>
      <w:proofErr w:type="spellStart"/>
      <w:r w:rsidR="003F2561" w:rsidRPr="0085740D">
        <w:rPr>
          <w:rFonts w:ascii="Tahoma" w:hAnsi="Tahoma" w:cs="Tahoma"/>
          <w:sz w:val="21"/>
          <w:szCs w:val="21"/>
        </w:rPr>
        <w:t>doi</w:t>
      </w:r>
      <w:proofErr w:type="spellEnd"/>
      <w:r w:rsidR="003F2561" w:rsidRPr="0085740D">
        <w:rPr>
          <w:rFonts w:ascii="Tahoma" w:hAnsi="Tahoma" w:cs="Tahoma"/>
          <w:sz w:val="21"/>
          <w:szCs w:val="21"/>
        </w:rPr>
        <w:t xml:space="preserve">: 10.1016/j.jcmg.2016.02.027. </w:t>
      </w:r>
    </w:p>
    <w:p w14:paraId="6F9CDFC9" w14:textId="1DEEBBDE" w:rsidR="00215DE8" w:rsidRPr="0085740D" w:rsidRDefault="001C1BBD" w:rsidP="00884733">
      <w:pPr>
        <w:pStyle w:val="Bezproreda"/>
        <w:rPr>
          <w:rFonts w:ascii="Tahoma" w:hAnsi="Tahoma" w:cs="Tahoma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2</w:t>
      </w:r>
      <w:r w:rsidR="00E47CDC"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4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>.</w:t>
      </w:r>
      <w:r w:rsidR="00884733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color w:val="000000" w:themeColor="text1"/>
          <w:sz w:val="21"/>
          <w:szCs w:val="21"/>
        </w:rPr>
        <w:t>Garbi</w:t>
      </w:r>
      <w:proofErr w:type="spellEnd"/>
      <w:r w:rsidR="00884733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884733" w:rsidRPr="0085740D">
        <w:rPr>
          <w:rFonts w:ascii="Tahoma" w:hAnsi="Tahoma" w:cs="Tahoma"/>
          <w:sz w:val="21"/>
          <w:szCs w:val="21"/>
        </w:rPr>
        <w:t xml:space="preserve">M,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Edvardsen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T,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Bax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J,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Petersen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SE,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McDonagh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T,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Filippatos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G,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Lancellotti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P; EACVI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appropriateness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criteria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for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the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use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of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cardiovascular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imaging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in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heart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failure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derived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from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European</w:t>
      </w:r>
      <w:r w:rsidR="00884733" w:rsidRPr="0085740D">
        <w:rPr>
          <w:rFonts w:ascii="Tahoma" w:hAnsi="Tahoma" w:cs="Tahoma"/>
          <w:b/>
          <w:bCs/>
          <w:sz w:val="21"/>
          <w:szCs w:val="21"/>
        </w:rPr>
        <w:t xml:space="preserve"> </w:t>
      </w:r>
      <w:r w:rsidR="00884733" w:rsidRPr="0085740D">
        <w:rPr>
          <w:rFonts w:ascii="Tahoma" w:hAnsi="Tahoma" w:cs="Tahoma"/>
          <w:sz w:val="21"/>
          <w:szCs w:val="21"/>
        </w:rPr>
        <w:t xml:space="preserve">National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Imaging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Societies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voting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Reviewer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panel: .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Eur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Heart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J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Cardiovasc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84733" w:rsidRPr="0085740D">
        <w:rPr>
          <w:rFonts w:ascii="Tahoma" w:hAnsi="Tahoma" w:cs="Tahoma"/>
          <w:sz w:val="21"/>
          <w:szCs w:val="21"/>
        </w:rPr>
        <w:t>Imaging</w:t>
      </w:r>
      <w:proofErr w:type="spellEnd"/>
      <w:r w:rsidR="00884733" w:rsidRPr="0085740D">
        <w:rPr>
          <w:rFonts w:ascii="Tahoma" w:hAnsi="Tahoma" w:cs="Tahoma"/>
          <w:sz w:val="21"/>
          <w:szCs w:val="21"/>
        </w:rPr>
        <w:t>. 2016 Jul;17(7):711-21</w:t>
      </w:r>
    </w:p>
    <w:p w14:paraId="0920B57F" w14:textId="638112F1" w:rsidR="0035306B" w:rsidRPr="0085740D" w:rsidRDefault="00215DE8" w:rsidP="00884733">
      <w:pPr>
        <w:pStyle w:val="Bezproreda"/>
        <w:rPr>
          <w:rFonts w:ascii="Tahoma" w:hAnsi="Tahoma" w:cs="Tahoma"/>
          <w:sz w:val="21"/>
          <w:szCs w:val="21"/>
        </w:rPr>
      </w:pPr>
      <w:r w:rsidRPr="0085740D">
        <w:rPr>
          <w:rFonts w:ascii="Tahoma" w:hAnsi="Tahoma" w:cs="Tahoma"/>
          <w:b/>
          <w:bCs/>
          <w:sz w:val="21"/>
          <w:szCs w:val="21"/>
        </w:rPr>
        <w:t>2</w:t>
      </w:r>
      <w:r w:rsidR="00E92CC6" w:rsidRPr="0085740D">
        <w:rPr>
          <w:rFonts w:ascii="Tahoma" w:hAnsi="Tahoma" w:cs="Tahoma"/>
          <w:b/>
          <w:bCs/>
          <w:sz w:val="21"/>
          <w:szCs w:val="21"/>
        </w:rPr>
        <w:t>5</w:t>
      </w:r>
      <w:r w:rsidRPr="0085740D">
        <w:rPr>
          <w:rFonts w:ascii="Tahoma" w:hAnsi="Tahoma" w:cs="Tahoma"/>
          <w:sz w:val="21"/>
          <w:szCs w:val="21"/>
        </w:rPr>
        <w:t xml:space="preserve">. Izvor: BI nad Centralnim sustavom </w:t>
      </w:r>
      <w:proofErr w:type="spellStart"/>
      <w:r w:rsidRPr="0085740D">
        <w:rPr>
          <w:rFonts w:ascii="Tahoma" w:hAnsi="Tahoma" w:cs="Tahoma"/>
          <w:sz w:val="21"/>
          <w:szCs w:val="21"/>
        </w:rPr>
        <w:t>eNaručivanja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 MZ RH</w:t>
      </w:r>
    </w:p>
    <w:p w14:paraId="7B96247E" w14:textId="1EB66679" w:rsidR="00216C57" w:rsidRPr="0085740D" w:rsidRDefault="00216C57" w:rsidP="0035306B">
      <w:pPr>
        <w:pStyle w:val="Bezproreda"/>
        <w:rPr>
          <w:rFonts w:ascii="Tahoma" w:hAnsi="Tahoma" w:cs="Tahoma"/>
          <w:b/>
          <w:bCs/>
          <w:sz w:val="21"/>
          <w:szCs w:val="21"/>
        </w:rPr>
      </w:pPr>
      <w:r w:rsidRPr="0085740D">
        <w:rPr>
          <w:rFonts w:ascii="Tahoma" w:hAnsi="Tahoma" w:cs="Tahoma"/>
          <w:b/>
          <w:bCs/>
          <w:sz w:val="21"/>
          <w:szCs w:val="21"/>
        </w:rPr>
        <w:t>26.</w:t>
      </w:r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Cosyns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B , </w:t>
      </w:r>
      <w:proofErr w:type="spellStart"/>
      <w:r w:rsidRPr="0085740D">
        <w:rPr>
          <w:rFonts w:ascii="Tahoma" w:hAnsi="Tahoma" w:cs="Tahoma"/>
          <w:sz w:val="21"/>
          <w:szCs w:val="21"/>
        </w:rPr>
        <w:t>Garbi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M, Separovic J, </w:t>
      </w:r>
      <w:proofErr w:type="spellStart"/>
      <w:r w:rsidRPr="0085740D">
        <w:rPr>
          <w:rFonts w:ascii="Tahoma" w:hAnsi="Tahoma" w:cs="Tahoma"/>
          <w:sz w:val="21"/>
          <w:szCs w:val="21"/>
        </w:rPr>
        <w:t>Pasquet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85740D">
        <w:rPr>
          <w:rFonts w:ascii="Tahoma" w:hAnsi="Tahoma" w:cs="Tahoma"/>
          <w:sz w:val="21"/>
          <w:szCs w:val="21"/>
        </w:rPr>
        <w:t>Lancellotti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P; </w:t>
      </w:r>
      <w:proofErr w:type="spellStart"/>
      <w:r w:rsidRPr="0085740D">
        <w:rPr>
          <w:rFonts w:ascii="Tahoma" w:hAnsi="Tahoma" w:cs="Tahoma"/>
          <w:sz w:val="21"/>
          <w:szCs w:val="21"/>
        </w:rPr>
        <w:t>Education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Committee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European </w:t>
      </w:r>
      <w:proofErr w:type="spellStart"/>
      <w:r w:rsidRPr="0085740D">
        <w:rPr>
          <w:rFonts w:ascii="Tahoma" w:hAnsi="Tahoma" w:cs="Tahoma"/>
          <w:sz w:val="21"/>
          <w:szCs w:val="21"/>
        </w:rPr>
        <w:t>Association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Cardiovascular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Imaging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Association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(EACVI). </w:t>
      </w:r>
      <w:proofErr w:type="spellStart"/>
      <w:r w:rsidRPr="0085740D">
        <w:rPr>
          <w:rFonts w:ascii="Tahoma" w:hAnsi="Tahoma" w:cs="Tahoma"/>
          <w:sz w:val="21"/>
          <w:szCs w:val="21"/>
        </w:rPr>
        <w:t>Update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b/>
          <w:bCs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core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syllabus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European </w:t>
      </w:r>
      <w:proofErr w:type="spellStart"/>
      <w:r w:rsidRPr="0085740D">
        <w:rPr>
          <w:rFonts w:ascii="Tahoma" w:hAnsi="Tahoma" w:cs="Tahoma"/>
          <w:sz w:val="21"/>
          <w:szCs w:val="21"/>
        </w:rPr>
        <w:t>Association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Cardiovascular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Imaging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(EACVI). </w:t>
      </w:r>
      <w:proofErr w:type="spellStart"/>
      <w:r w:rsidRPr="0085740D">
        <w:rPr>
          <w:rFonts w:ascii="Tahoma" w:hAnsi="Tahoma" w:cs="Tahoma"/>
          <w:sz w:val="21"/>
          <w:szCs w:val="21"/>
        </w:rPr>
        <w:t>Eur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J </w:t>
      </w:r>
      <w:proofErr w:type="spellStart"/>
      <w:r w:rsidRPr="0085740D">
        <w:rPr>
          <w:rFonts w:ascii="Tahoma" w:hAnsi="Tahoma" w:cs="Tahoma"/>
          <w:sz w:val="21"/>
          <w:szCs w:val="21"/>
        </w:rPr>
        <w:t>Cardiovasc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Imaging2013;14:837–9.</w:t>
      </w:r>
    </w:p>
    <w:p w14:paraId="1A79F919" w14:textId="1AC8D8A3" w:rsidR="0035306B" w:rsidRPr="0085740D" w:rsidRDefault="0035306B" w:rsidP="0035306B">
      <w:pPr>
        <w:pStyle w:val="Bezproreda"/>
        <w:rPr>
          <w:rFonts w:ascii="Tahoma" w:hAnsi="Tahoma" w:cs="Tahoma"/>
          <w:sz w:val="21"/>
          <w:szCs w:val="21"/>
        </w:rPr>
      </w:pPr>
      <w:r w:rsidRPr="0085740D">
        <w:rPr>
          <w:rFonts w:ascii="Tahoma" w:hAnsi="Tahoma" w:cs="Tahoma"/>
          <w:b/>
          <w:bCs/>
          <w:sz w:val="21"/>
          <w:szCs w:val="21"/>
        </w:rPr>
        <w:t>2</w:t>
      </w:r>
      <w:r w:rsidR="00A5776D" w:rsidRPr="0085740D">
        <w:rPr>
          <w:rFonts w:ascii="Tahoma" w:hAnsi="Tahoma" w:cs="Tahoma"/>
          <w:b/>
          <w:bCs/>
          <w:sz w:val="21"/>
          <w:szCs w:val="21"/>
        </w:rPr>
        <w:t>7</w:t>
      </w:r>
      <w:r w:rsidRPr="0085740D">
        <w:rPr>
          <w:rFonts w:ascii="Tahoma" w:hAnsi="Tahoma" w:cs="Tahoma"/>
          <w:sz w:val="21"/>
          <w:szCs w:val="21"/>
        </w:rPr>
        <w:t xml:space="preserve">. Šeparović </w:t>
      </w:r>
      <w:proofErr w:type="spellStart"/>
      <w:r w:rsidRPr="0085740D">
        <w:rPr>
          <w:rFonts w:ascii="Tahoma" w:hAnsi="Tahoma" w:cs="Tahoma"/>
          <w:sz w:val="21"/>
          <w:szCs w:val="21"/>
        </w:rPr>
        <w:t>Hanževački</w:t>
      </w:r>
      <w:proofErr w:type="spellEnd"/>
      <w:r w:rsidR="005D60F7" w:rsidRPr="0085740D">
        <w:rPr>
          <w:rFonts w:ascii="Tahoma" w:hAnsi="Tahoma" w:cs="Tahoma"/>
          <w:sz w:val="21"/>
          <w:szCs w:val="21"/>
        </w:rPr>
        <w:t xml:space="preserve"> J</w:t>
      </w:r>
      <w:r w:rsidRPr="0085740D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Pr="0085740D">
        <w:rPr>
          <w:rFonts w:ascii="Tahoma" w:hAnsi="Tahoma" w:cs="Tahoma"/>
          <w:sz w:val="21"/>
          <w:szCs w:val="21"/>
        </w:rPr>
        <w:t>Rešković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Lukšić</w:t>
      </w:r>
      <w:r w:rsidR="005D60F7" w:rsidRPr="0085740D">
        <w:rPr>
          <w:rFonts w:ascii="Tahoma" w:hAnsi="Tahoma" w:cs="Tahoma"/>
          <w:sz w:val="21"/>
          <w:szCs w:val="21"/>
        </w:rPr>
        <w:t xml:space="preserve"> V.</w:t>
      </w:r>
    </w:p>
    <w:p w14:paraId="47ED0AE7" w14:textId="74759A0C" w:rsidR="0035306B" w:rsidRPr="0085740D" w:rsidRDefault="0035306B" w:rsidP="0035306B">
      <w:pPr>
        <w:pStyle w:val="Bezproreda"/>
        <w:rPr>
          <w:rFonts w:ascii="Tahoma" w:hAnsi="Tahoma" w:cs="Tahoma"/>
          <w:sz w:val="21"/>
          <w:szCs w:val="21"/>
        </w:rPr>
      </w:pPr>
      <w:r w:rsidRPr="0085740D">
        <w:rPr>
          <w:rFonts w:ascii="Tahoma" w:hAnsi="Tahoma" w:cs="Tahoma"/>
          <w:sz w:val="21"/>
          <w:szCs w:val="21"/>
        </w:rPr>
        <w:t xml:space="preserve">Ehokardiografija u vrijeme COVID-19 </w:t>
      </w:r>
      <w:proofErr w:type="spellStart"/>
      <w:r w:rsidRPr="0085740D">
        <w:rPr>
          <w:rFonts w:ascii="Tahoma" w:hAnsi="Tahoma" w:cs="Tahoma"/>
          <w:sz w:val="21"/>
          <w:szCs w:val="21"/>
        </w:rPr>
        <w:t>pandemije</w:t>
      </w:r>
      <w:proofErr w:type="spellEnd"/>
      <w:r w:rsidR="001C3CA0" w:rsidRPr="0085740D">
        <w:rPr>
          <w:rFonts w:ascii="Tahoma" w:hAnsi="Tahoma" w:cs="Tahoma"/>
          <w:sz w:val="21"/>
          <w:szCs w:val="21"/>
        </w:rPr>
        <w:t xml:space="preserve"> </w:t>
      </w:r>
      <w:r w:rsidRPr="0085740D">
        <w:rPr>
          <w:rFonts w:ascii="Tahoma" w:hAnsi="Tahoma" w:cs="Tahoma"/>
          <w:sz w:val="21"/>
          <w:szCs w:val="21"/>
        </w:rPr>
        <w:t>–</w:t>
      </w:r>
      <w:r w:rsidR="001C3CA0" w:rsidRPr="0085740D">
        <w:rPr>
          <w:rFonts w:ascii="Tahoma" w:hAnsi="Tahoma" w:cs="Tahoma"/>
          <w:sz w:val="21"/>
          <w:szCs w:val="21"/>
        </w:rPr>
        <w:t xml:space="preserve"> </w:t>
      </w:r>
      <w:r w:rsidRPr="0085740D">
        <w:rPr>
          <w:rFonts w:ascii="Tahoma" w:hAnsi="Tahoma" w:cs="Tahoma"/>
          <w:sz w:val="21"/>
          <w:szCs w:val="21"/>
        </w:rPr>
        <w:t>preporuke i aktivnosti Radne skupine za ehokardiografiju i slikovne metode u kardiologiji Hrvatskoga kardiološkog društva</w:t>
      </w:r>
    </w:p>
    <w:p w14:paraId="47EB79B0" w14:textId="4C72755F" w:rsidR="0035306B" w:rsidRPr="0085740D" w:rsidRDefault="0035306B" w:rsidP="0035306B">
      <w:pPr>
        <w:pStyle w:val="Bezproreda"/>
        <w:rPr>
          <w:rFonts w:ascii="Tahoma" w:hAnsi="Tahoma" w:cs="Tahoma"/>
          <w:sz w:val="21"/>
          <w:szCs w:val="21"/>
        </w:rPr>
      </w:pPr>
      <w:proofErr w:type="spellStart"/>
      <w:r w:rsidRPr="0085740D">
        <w:rPr>
          <w:rFonts w:ascii="Tahoma" w:hAnsi="Tahoma" w:cs="Tahoma"/>
          <w:sz w:val="21"/>
          <w:szCs w:val="21"/>
        </w:rPr>
        <w:t>Cardiologia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sz w:val="21"/>
          <w:szCs w:val="21"/>
        </w:rPr>
        <w:t>Croatica</w:t>
      </w:r>
      <w:proofErr w:type="spellEnd"/>
      <w:r w:rsidRPr="0085740D">
        <w:rPr>
          <w:rFonts w:ascii="Tahoma" w:hAnsi="Tahoma" w:cs="Tahoma"/>
          <w:sz w:val="21"/>
          <w:szCs w:val="21"/>
        </w:rPr>
        <w:t xml:space="preserve"> 2020 15 (7-8), 208-210</w:t>
      </w:r>
    </w:p>
    <w:p w14:paraId="42124362" w14:textId="224A4B60" w:rsidR="0035306B" w:rsidRPr="0085740D" w:rsidRDefault="0035306B" w:rsidP="0035306B">
      <w:pPr>
        <w:pStyle w:val="Bezproreda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2</w:t>
      </w:r>
      <w:r w:rsidR="00A5776D"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8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Ivanuša</w:t>
      </w:r>
      <w:proofErr w:type="spellEnd"/>
      <w:r w:rsidR="005D60F7" w:rsidRPr="0085740D">
        <w:rPr>
          <w:rFonts w:ascii="Tahoma" w:hAnsi="Tahoma" w:cs="Tahoma"/>
          <w:color w:val="000000" w:themeColor="text1"/>
          <w:sz w:val="21"/>
          <w:szCs w:val="21"/>
        </w:rPr>
        <w:t xml:space="preserve"> M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Ivanuša</w:t>
      </w:r>
      <w:proofErr w:type="spellEnd"/>
      <w:r w:rsidR="005D60F7" w:rsidRPr="0085740D">
        <w:rPr>
          <w:rFonts w:ascii="Tahoma" w:hAnsi="Tahoma" w:cs="Tahoma"/>
          <w:color w:val="000000" w:themeColor="text1"/>
          <w:sz w:val="21"/>
          <w:szCs w:val="21"/>
        </w:rPr>
        <w:t xml:space="preserve"> D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Rešković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Lukšić</w:t>
      </w:r>
      <w:r w:rsidR="005D60F7" w:rsidRPr="0085740D">
        <w:rPr>
          <w:rFonts w:ascii="Tahoma" w:hAnsi="Tahoma" w:cs="Tahoma"/>
          <w:color w:val="000000" w:themeColor="text1"/>
          <w:sz w:val="21"/>
          <w:szCs w:val="21"/>
        </w:rPr>
        <w:t xml:space="preserve"> V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, Šeparović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Hanževački</w:t>
      </w:r>
      <w:proofErr w:type="spellEnd"/>
      <w:r w:rsidR="005D60F7" w:rsidRPr="0085740D">
        <w:rPr>
          <w:rFonts w:ascii="Tahoma" w:hAnsi="Tahoma" w:cs="Tahoma"/>
          <w:color w:val="000000" w:themeColor="text1"/>
          <w:sz w:val="21"/>
          <w:szCs w:val="21"/>
        </w:rPr>
        <w:t xml:space="preserve"> J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What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did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we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learn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65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years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? How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often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why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should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echocardiography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follow-up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be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undertaken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>?</w:t>
      </w:r>
    </w:p>
    <w:p w14:paraId="56E58072" w14:textId="77777777" w:rsidR="0035306B" w:rsidRPr="0085740D" w:rsidRDefault="0035306B" w:rsidP="0035306B">
      <w:pPr>
        <w:pStyle w:val="Bezproreda"/>
        <w:rPr>
          <w:rFonts w:ascii="Tahoma" w:hAnsi="Tahoma" w:cs="Tahoma"/>
          <w:color w:val="000000" w:themeColor="text1"/>
          <w:sz w:val="21"/>
          <w:szCs w:val="21"/>
        </w:rPr>
      </w:pP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Cardiologia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Croatica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2019. 14 (3-4), 82-83</w:t>
      </w:r>
    </w:p>
    <w:p w14:paraId="3EE5DE8E" w14:textId="0181F53D" w:rsidR="00A5776D" w:rsidRPr="0085740D" w:rsidRDefault="00216C57" w:rsidP="0035306B">
      <w:pPr>
        <w:pStyle w:val="Bezproreda"/>
        <w:rPr>
          <w:rFonts w:ascii="Tahoma" w:hAnsi="Tahoma" w:cs="Tahoma"/>
          <w:color w:val="000000" w:themeColor="text1"/>
          <w:sz w:val="21"/>
          <w:szCs w:val="21"/>
        </w:r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2</w:t>
      </w:r>
      <w:r w:rsidR="00A5776D"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9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>. wwwcroecho.kardio.hr</w:t>
      </w:r>
    </w:p>
    <w:p w14:paraId="3C291C3A" w14:textId="48DF42E5" w:rsidR="00A5776D" w:rsidRPr="003C54F5" w:rsidRDefault="00A5776D" w:rsidP="00A5776D">
      <w:pPr>
        <w:pStyle w:val="Bezproreda"/>
        <w:rPr>
          <w:rFonts w:ascii="Tahoma" w:hAnsi="Tahoma" w:cs="Tahoma"/>
          <w:color w:val="000000" w:themeColor="text1"/>
          <w:sz w:val="16"/>
          <w:szCs w:val="16"/>
        </w:rPr>
        <w:sectPr w:rsidR="00A5776D" w:rsidRPr="003C54F5">
          <w:pgSz w:w="11918" w:h="16854"/>
          <w:pgMar w:top="2286" w:right="1066" w:bottom="1980" w:left="1123" w:header="720" w:footer="720" w:gutter="0"/>
          <w:cols w:num="2" w:space="0" w:equalWidth="0">
            <w:col w:w="4699" w:space="271"/>
            <w:col w:w="4699" w:space="0"/>
          </w:cols>
        </w:sectPr>
      </w:pPr>
      <w:r w:rsidRPr="0085740D">
        <w:rPr>
          <w:rFonts w:ascii="Tahoma" w:hAnsi="Tahoma" w:cs="Tahoma"/>
          <w:b/>
          <w:bCs/>
          <w:color w:val="000000" w:themeColor="text1"/>
          <w:sz w:val="21"/>
          <w:szCs w:val="21"/>
        </w:rPr>
        <w:t>30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Neskovic</w:t>
      </w:r>
      <w:proofErr w:type="spellEnd"/>
      <w:r w:rsidR="005D60F7" w:rsidRPr="0085740D">
        <w:rPr>
          <w:rFonts w:ascii="Tahoma" w:hAnsi="Tahoma" w:cs="Tahoma"/>
          <w:color w:val="000000" w:themeColor="text1"/>
          <w:sz w:val="21"/>
          <w:szCs w:val="21"/>
        </w:rPr>
        <w:t xml:space="preserve"> AN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>, Skinner</w:t>
      </w:r>
      <w:r w:rsidR="005D60F7" w:rsidRPr="0085740D">
        <w:rPr>
          <w:rFonts w:ascii="Tahoma" w:hAnsi="Tahoma" w:cs="Tahoma"/>
          <w:color w:val="000000" w:themeColor="text1"/>
          <w:sz w:val="21"/>
          <w:szCs w:val="21"/>
        </w:rPr>
        <w:t xml:space="preserve"> H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>, Price</w:t>
      </w:r>
      <w:r w:rsidR="005D60F7" w:rsidRPr="0085740D">
        <w:rPr>
          <w:rFonts w:ascii="Tahoma" w:hAnsi="Tahoma" w:cs="Tahoma"/>
          <w:color w:val="000000" w:themeColor="text1"/>
          <w:sz w:val="21"/>
          <w:szCs w:val="21"/>
        </w:rPr>
        <w:t xml:space="preserve"> S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GVi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Stefan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De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, 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Stankovic</w:t>
      </w:r>
      <w:proofErr w:type="spellEnd"/>
      <w:r w:rsidR="005D60F7" w:rsidRPr="0085740D">
        <w:rPr>
          <w:rFonts w:ascii="Tahoma" w:hAnsi="Tahoma" w:cs="Tahoma"/>
          <w:color w:val="000000" w:themeColor="text1"/>
          <w:sz w:val="21"/>
          <w:szCs w:val="21"/>
        </w:rPr>
        <w:t xml:space="preserve"> I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Galderisi</w:t>
      </w:r>
      <w:proofErr w:type="spellEnd"/>
      <w:r w:rsidR="005D60F7" w:rsidRPr="0085740D">
        <w:rPr>
          <w:rFonts w:ascii="Tahoma" w:hAnsi="Tahoma" w:cs="Tahoma"/>
          <w:color w:val="000000" w:themeColor="text1"/>
          <w:sz w:val="21"/>
          <w:szCs w:val="21"/>
        </w:rPr>
        <w:t xml:space="preserve"> M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, 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Donal</w:t>
      </w:r>
      <w:proofErr w:type="spellEnd"/>
      <w:r w:rsidR="005D60F7" w:rsidRPr="0085740D">
        <w:rPr>
          <w:rFonts w:ascii="Tahoma" w:hAnsi="Tahoma" w:cs="Tahoma"/>
          <w:color w:val="000000" w:themeColor="text1"/>
          <w:sz w:val="21"/>
          <w:szCs w:val="21"/>
        </w:rPr>
        <w:t xml:space="preserve"> E</w:t>
      </w:r>
      <w:r w:rsidRPr="0085740D">
        <w:rPr>
          <w:rFonts w:ascii="Tahoma" w:hAnsi="Tahoma" w:cs="Tahoma"/>
          <w:color w:val="000000" w:themeColor="text1"/>
          <w:sz w:val="21"/>
          <w:szCs w:val="21"/>
        </w:rPr>
        <w:t>,</w:t>
      </w:r>
      <w:r w:rsidR="001C3CA0"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et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al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Focus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cardiac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ultrasound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core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curriculum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and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core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syllabus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the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European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Association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of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Cardiovascular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Imaging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European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Heart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Journal -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Cardiovascular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Imaging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Volume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19,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Issue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5, May 2018, </w:t>
      </w:r>
      <w:proofErr w:type="spellStart"/>
      <w:r w:rsidRPr="0085740D">
        <w:rPr>
          <w:rFonts w:ascii="Tahoma" w:hAnsi="Tahoma" w:cs="Tahoma"/>
          <w:color w:val="000000" w:themeColor="text1"/>
          <w:sz w:val="21"/>
          <w:szCs w:val="21"/>
        </w:rPr>
        <w:t>Pages</w:t>
      </w:r>
      <w:proofErr w:type="spellEnd"/>
      <w:r w:rsidRPr="0085740D">
        <w:rPr>
          <w:rFonts w:ascii="Tahoma" w:hAnsi="Tahoma" w:cs="Tahoma"/>
          <w:color w:val="000000" w:themeColor="text1"/>
          <w:sz w:val="21"/>
          <w:szCs w:val="21"/>
        </w:rPr>
        <w:t xml:space="preserve"> 475–481, ttp</w:t>
      </w:r>
      <w:r w:rsidRPr="003C54F5">
        <w:rPr>
          <w:rFonts w:ascii="Tahoma" w:hAnsi="Tahoma" w:cs="Tahoma"/>
          <w:color w:val="000000" w:themeColor="text1"/>
          <w:sz w:val="16"/>
          <w:szCs w:val="16"/>
        </w:rPr>
        <w:t>s://doi.org/10.1093/ehjci/jey006</w:t>
      </w:r>
    </w:p>
    <w:p w14:paraId="7241589D" w14:textId="77777777" w:rsidR="009A6B23" w:rsidRPr="003C54F5" w:rsidRDefault="009A6B23" w:rsidP="00522F0C">
      <w:pPr>
        <w:pStyle w:val="P68B1DB1-Normal5"/>
        <w:spacing w:line="264" w:lineRule="auto"/>
        <w:ind w:right="504"/>
      </w:pPr>
    </w:p>
    <w:sectPr w:rsidR="009A6B23" w:rsidRPr="003C5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C6F"/>
    <w:multiLevelType w:val="hybridMultilevel"/>
    <w:tmpl w:val="AB8CB4A2"/>
    <w:lvl w:ilvl="0" w:tplc="3F9CB0F0">
      <w:numFmt w:val="bullet"/>
      <w:lvlText w:val="•"/>
      <w:lvlJc w:val="left"/>
      <w:pPr>
        <w:ind w:left="116" w:hanging="75"/>
      </w:pPr>
      <w:rPr>
        <w:rFonts w:ascii="Arial" w:eastAsia="Arial" w:hAnsi="Arial" w:cs="Arial" w:hint="default"/>
        <w:w w:val="70"/>
        <w:sz w:val="16"/>
        <w:szCs w:val="16"/>
        <w:lang w:val="en-US" w:eastAsia="en-US" w:bidi="ar-SA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1356"/>
    <w:multiLevelType w:val="hybridMultilevel"/>
    <w:tmpl w:val="17881B2C"/>
    <w:lvl w:ilvl="0" w:tplc="3F9CB0F0">
      <w:numFmt w:val="bullet"/>
      <w:lvlText w:val="•"/>
      <w:lvlJc w:val="left"/>
      <w:pPr>
        <w:ind w:left="198" w:hanging="75"/>
      </w:pPr>
      <w:rPr>
        <w:rFonts w:ascii="Arial" w:eastAsia="Arial" w:hAnsi="Arial" w:cs="Arial" w:hint="default"/>
        <w:w w:val="70"/>
        <w:sz w:val="16"/>
        <w:szCs w:val="16"/>
        <w:lang w:val="en-U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E0467F6"/>
    <w:multiLevelType w:val="hybridMultilevel"/>
    <w:tmpl w:val="97D44B70"/>
    <w:lvl w:ilvl="0" w:tplc="3F9CB0F0">
      <w:numFmt w:val="bullet"/>
      <w:lvlText w:val="•"/>
      <w:lvlJc w:val="left"/>
      <w:pPr>
        <w:ind w:left="116" w:hanging="75"/>
      </w:pPr>
      <w:rPr>
        <w:rFonts w:ascii="Arial" w:eastAsia="Arial" w:hAnsi="Arial" w:cs="Arial" w:hint="default"/>
        <w:w w:val="70"/>
        <w:sz w:val="16"/>
        <w:szCs w:val="16"/>
        <w:lang w:val="en-US" w:eastAsia="en-US" w:bidi="ar-SA"/>
      </w:rPr>
    </w:lvl>
    <w:lvl w:ilvl="1" w:tplc="66262712">
      <w:numFmt w:val="bullet"/>
      <w:lvlText w:val="•"/>
      <w:lvlJc w:val="left"/>
      <w:pPr>
        <w:ind w:left="3303" w:hanging="75"/>
      </w:pPr>
      <w:rPr>
        <w:rFonts w:hint="default"/>
        <w:w w:val="70"/>
        <w:lang w:val="en-US" w:eastAsia="en-US" w:bidi="ar-SA"/>
      </w:rPr>
    </w:lvl>
    <w:lvl w:ilvl="2" w:tplc="2200C7D0">
      <w:numFmt w:val="bullet"/>
      <w:lvlText w:val="•"/>
      <w:lvlJc w:val="left"/>
      <w:pPr>
        <w:ind w:left="3280" w:hanging="75"/>
      </w:pPr>
      <w:rPr>
        <w:rFonts w:hint="default"/>
        <w:lang w:val="en-US" w:eastAsia="en-US" w:bidi="ar-SA"/>
      </w:rPr>
    </w:lvl>
    <w:lvl w:ilvl="3" w:tplc="0B0ACB26">
      <w:numFmt w:val="bullet"/>
      <w:lvlText w:val="•"/>
      <w:lvlJc w:val="left"/>
      <w:pPr>
        <w:ind w:left="3300" w:hanging="75"/>
      </w:pPr>
      <w:rPr>
        <w:rFonts w:hint="default"/>
        <w:lang w:val="en-US" w:eastAsia="en-US" w:bidi="ar-SA"/>
      </w:rPr>
    </w:lvl>
    <w:lvl w:ilvl="4" w:tplc="FA262BCE">
      <w:numFmt w:val="bullet"/>
      <w:lvlText w:val="•"/>
      <w:lvlJc w:val="left"/>
      <w:pPr>
        <w:ind w:left="2961" w:hanging="75"/>
      </w:pPr>
      <w:rPr>
        <w:rFonts w:hint="default"/>
        <w:lang w:val="en-US" w:eastAsia="en-US" w:bidi="ar-SA"/>
      </w:rPr>
    </w:lvl>
    <w:lvl w:ilvl="5" w:tplc="CC86BEEC">
      <w:numFmt w:val="bullet"/>
      <w:lvlText w:val="•"/>
      <w:lvlJc w:val="left"/>
      <w:pPr>
        <w:ind w:left="2623" w:hanging="75"/>
      </w:pPr>
      <w:rPr>
        <w:rFonts w:hint="default"/>
        <w:lang w:val="en-US" w:eastAsia="en-US" w:bidi="ar-SA"/>
      </w:rPr>
    </w:lvl>
    <w:lvl w:ilvl="6" w:tplc="06FC55EE">
      <w:numFmt w:val="bullet"/>
      <w:lvlText w:val="•"/>
      <w:lvlJc w:val="left"/>
      <w:pPr>
        <w:ind w:left="2284" w:hanging="75"/>
      </w:pPr>
      <w:rPr>
        <w:rFonts w:hint="default"/>
        <w:lang w:val="en-US" w:eastAsia="en-US" w:bidi="ar-SA"/>
      </w:rPr>
    </w:lvl>
    <w:lvl w:ilvl="7" w:tplc="09C4DF76">
      <w:numFmt w:val="bullet"/>
      <w:lvlText w:val="•"/>
      <w:lvlJc w:val="left"/>
      <w:pPr>
        <w:ind w:left="1946" w:hanging="75"/>
      </w:pPr>
      <w:rPr>
        <w:rFonts w:hint="default"/>
        <w:lang w:val="en-US" w:eastAsia="en-US" w:bidi="ar-SA"/>
      </w:rPr>
    </w:lvl>
    <w:lvl w:ilvl="8" w:tplc="75BE7486">
      <w:numFmt w:val="bullet"/>
      <w:lvlText w:val="•"/>
      <w:lvlJc w:val="left"/>
      <w:pPr>
        <w:ind w:left="1607" w:hanging="75"/>
      </w:pPr>
      <w:rPr>
        <w:rFonts w:hint="default"/>
        <w:lang w:val="en-US" w:eastAsia="en-US" w:bidi="ar-SA"/>
      </w:rPr>
    </w:lvl>
  </w:abstractNum>
  <w:abstractNum w:abstractNumId="3" w15:restartNumberingAfterBreak="0">
    <w:nsid w:val="26D148ED"/>
    <w:multiLevelType w:val="hybridMultilevel"/>
    <w:tmpl w:val="0F4E9762"/>
    <w:lvl w:ilvl="0" w:tplc="C470B0DA">
      <w:start w:val="2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D0139"/>
    <w:multiLevelType w:val="multilevel"/>
    <w:tmpl w:val="190E851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i/>
        <w:strike w:val="0"/>
        <w:color w:val="000000"/>
        <w:spacing w:val="15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821F56"/>
    <w:multiLevelType w:val="multilevel"/>
    <w:tmpl w:val="C112737E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4D4D4C"/>
        <w:spacing w:val="5"/>
        <w:w w:val="100"/>
        <w:sz w:val="1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813B4"/>
    <w:multiLevelType w:val="multilevel"/>
    <w:tmpl w:val="E6725C2A"/>
    <w:lvl w:ilvl="0">
      <w:start w:val="2"/>
      <w:numFmt w:val="decimal"/>
      <w:lvlText w:val="%1."/>
      <w:lvlJc w:val="left"/>
      <w:pPr>
        <w:tabs>
          <w:tab w:val="decimal" w:pos="-79"/>
        </w:tabs>
        <w:ind w:left="425"/>
      </w:pPr>
      <w:rPr>
        <w:rFonts w:ascii="Tahoma" w:hAnsi="Tahoma" w:cs="Tahoma" w:hint="default"/>
        <w:b/>
        <w:i w:val="0"/>
        <w:iCs/>
        <w:strike w:val="0"/>
        <w:color w:val="000000"/>
        <w:spacing w:val="15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CF1F42"/>
    <w:multiLevelType w:val="hybridMultilevel"/>
    <w:tmpl w:val="16CC0BCE"/>
    <w:lvl w:ilvl="0" w:tplc="3F9CB0F0">
      <w:numFmt w:val="bullet"/>
      <w:lvlText w:val="•"/>
      <w:lvlJc w:val="left"/>
      <w:pPr>
        <w:ind w:left="116" w:hanging="75"/>
      </w:pPr>
      <w:rPr>
        <w:rFonts w:ascii="Arial" w:eastAsia="Arial" w:hAnsi="Arial" w:cs="Arial" w:hint="default"/>
        <w:w w:val="70"/>
        <w:sz w:val="16"/>
        <w:szCs w:val="16"/>
        <w:lang w:val="en-U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F0209"/>
    <w:multiLevelType w:val="hybridMultilevel"/>
    <w:tmpl w:val="66C0661E"/>
    <w:lvl w:ilvl="0" w:tplc="FA90F852">
      <w:start w:val="1"/>
      <w:numFmt w:val="decimal"/>
      <w:lvlText w:val="%1."/>
      <w:lvlJc w:val="left"/>
      <w:pPr>
        <w:ind w:left="583" w:hanging="157"/>
      </w:pPr>
      <w:rPr>
        <w:rFonts w:ascii="Verdana" w:eastAsia="Verdana" w:hAnsi="Verdana" w:cs="Verdana" w:hint="default"/>
        <w:b/>
        <w:bCs/>
        <w:w w:val="71"/>
        <w:sz w:val="16"/>
        <w:szCs w:val="16"/>
        <w:lang w:val="en-US" w:eastAsia="en-US" w:bidi="ar-SA"/>
      </w:rPr>
    </w:lvl>
    <w:lvl w:ilvl="1" w:tplc="F90E32F2">
      <w:start w:val="1"/>
      <w:numFmt w:val="decimal"/>
      <w:lvlText w:val="%2."/>
      <w:lvlJc w:val="left"/>
      <w:pPr>
        <w:ind w:left="823" w:hanging="240"/>
      </w:pPr>
      <w:rPr>
        <w:rFonts w:ascii="Arial" w:eastAsia="Arial" w:hAnsi="Arial" w:cs="Arial" w:hint="default"/>
        <w:w w:val="88"/>
        <w:sz w:val="19"/>
        <w:szCs w:val="19"/>
        <w:lang w:val="en-US" w:eastAsia="en-US" w:bidi="ar-SA"/>
      </w:rPr>
    </w:lvl>
    <w:lvl w:ilvl="2" w:tplc="C4103FA8">
      <w:numFmt w:val="bullet"/>
      <w:lvlText w:val="•"/>
      <w:lvlJc w:val="left"/>
      <w:pPr>
        <w:ind w:left="1231" w:hanging="240"/>
      </w:pPr>
      <w:rPr>
        <w:rFonts w:hint="default"/>
        <w:lang w:val="en-US" w:eastAsia="en-US" w:bidi="ar-SA"/>
      </w:rPr>
    </w:lvl>
    <w:lvl w:ilvl="3" w:tplc="7194B208">
      <w:numFmt w:val="bullet"/>
      <w:lvlText w:val="•"/>
      <w:lvlJc w:val="left"/>
      <w:pPr>
        <w:ind w:left="1632" w:hanging="240"/>
      </w:pPr>
      <w:rPr>
        <w:rFonts w:hint="default"/>
        <w:lang w:val="en-US" w:eastAsia="en-US" w:bidi="ar-SA"/>
      </w:rPr>
    </w:lvl>
    <w:lvl w:ilvl="4" w:tplc="6A3AB5CC">
      <w:numFmt w:val="bullet"/>
      <w:lvlText w:val="•"/>
      <w:lvlJc w:val="left"/>
      <w:pPr>
        <w:ind w:left="2033" w:hanging="240"/>
      </w:pPr>
      <w:rPr>
        <w:rFonts w:hint="default"/>
        <w:lang w:val="en-US" w:eastAsia="en-US" w:bidi="ar-SA"/>
      </w:rPr>
    </w:lvl>
    <w:lvl w:ilvl="5" w:tplc="CC84732C">
      <w:numFmt w:val="bullet"/>
      <w:lvlText w:val="•"/>
      <w:lvlJc w:val="left"/>
      <w:pPr>
        <w:ind w:left="2435" w:hanging="240"/>
      </w:pPr>
      <w:rPr>
        <w:rFonts w:hint="default"/>
        <w:lang w:val="en-US" w:eastAsia="en-US" w:bidi="ar-SA"/>
      </w:rPr>
    </w:lvl>
    <w:lvl w:ilvl="6" w:tplc="DAC6601A">
      <w:numFmt w:val="bullet"/>
      <w:lvlText w:val="•"/>
      <w:lvlJc w:val="left"/>
      <w:pPr>
        <w:ind w:left="2836" w:hanging="240"/>
      </w:pPr>
      <w:rPr>
        <w:rFonts w:hint="default"/>
        <w:lang w:val="en-US" w:eastAsia="en-US" w:bidi="ar-SA"/>
      </w:rPr>
    </w:lvl>
    <w:lvl w:ilvl="7" w:tplc="23B2D894">
      <w:numFmt w:val="bullet"/>
      <w:lvlText w:val="•"/>
      <w:lvlJc w:val="left"/>
      <w:pPr>
        <w:ind w:left="3237" w:hanging="240"/>
      </w:pPr>
      <w:rPr>
        <w:rFonts w:hint="default"/>
        <w:lang w:val="en-US" w:eastAsia="en-US" w:bidi="ar-SA"/>
      </w:rPr>
    </w:lvl>
    <w:lvl w:ilvl="8" w:tplc="405A3D98">
      <w:numFmt w:val="bullet"/>
      <w:lvlText w:val="•"/>
      <w:lvlJc w:val="left"/>
      <w:pPr>
        <w:ind w:left="3638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68C102E2"/>
    <w:multiLevelType w:val="multilevel"/>
    <w:tmpl w:val="86E8F15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2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A9"/>
    <w:rsid w:val="00012DD4"/>
    <w:rsid w:val="000142C3"/>
    <w:rsid w:val="000209A6"/>
    <w:rsid w:val="00035A5F"/>
    <w:rsid w:val="000363D4"/>
    <w:rsid w:val="0006393B"/>
    <w:rsid w:val="000731B3"/>
    <w:rsid w:val="00076160"/>
    <w:rsid w:val="00094752"/>
    <w:rsid w:val="000C253F"/>
    <w:rsid w:val="000D2E77"/>
    <w:rsid w:val="000E00A8"/>
    <w:rsid w:val="000E1E4F"/>
    <w:rsid w:val="000F7253"/>
    <w:rsid w:val="00104F7C"/>
    <w:rsid w:val="00111D1C"/>
    <w:rsid w:val="00113472"/>
    <w:rsid w:val="0012099F"/>
    <w:rsid w:val="00121304"/>
    <w:rsid w:val="001300E5"/>
    <w:rsid w:val="0016181F"/>
    <w:rsid w:val="001624E1"/>
    <w:rsid w:val="0017039B"/>
    <w:rsid w:val="001778D9"/>
    <w:rsid w:val="00182060"/>
    <w:rsid w:val="001925D8"/>
    <w:rsid w:val="001A3418"/>
    <w:rsid w:val="001C1BBD"/>
    <w:rsid w:val="001C3CA0"/>
    <w:rsid w:val="001C58FA"/>
    <w:rsid w:val="001C5959"/>
    <w:rsid w:val="001D11A1"/>
    <w:rsid w:val="001D2D2C"/>
    <w:rsid w:val="001D49D4"/>
    <w:rsid w:val="001E62EA"/>
    <w:rsid w:val="00215DE8"/>
    <w:rsid w:val="00216AE5"/>
    <w:rsid w:val="00216C57"/>
    <w:rsid w:val="00231093"/>
    <w:rsid w:val="002334AC"/>
    <w:rsid w:val="002533C9"/>
    <w:rsid w:val="00253612"/>
    <w:rsid w:val="002642AE"/>
    <w:rsid w:val="002744D4"/>
    <w:rsid w:val="00280FC7"/>
    <w:rsid w:val="00290079"/>
    <w:rsid w:val="002969E7"/>
    <w:rsid w:val="00297015"/>
    <w:rsid w:val="002A1A87"/>
    <w:rsid w:val="002D4F0D"/>
    <w:rsid w:val="002F20B2"/>
    <w:rsid w:val="002F3325"/>
    <w:rsid w:val="00337B29"/>
    <w:rsid w:val="00341A1F"/>
    <w:rsid w:val="00344143"/>
    <w:rsid w:val="003453CC"/>
    <w:rsid w:val="00346E2A"/>
    <w:rsid w:val="0035306B"/>
    <w:rsid w:val="00362D69"/>
    <w:rsid w:val="003672A3"/>
    <w:rsid w:val="00377DEB"/>
    <w:rsid w:val="003A042B"/>
    <w:rsid w:val="003A6765"/>
    <w:rsid w:val="003C54F5"/>
    <w:rsid w:val="003D4D6D"/>
    <w:rsid w:val="003F2561"/>
    <w:rsid w:val="003F6B60"/>
    <w:rsid w:val="004037E0"/>
    <w:rsid w:val="00411BD0"/>
    <w:rsid w:val="004246A0"/>
    <w:rsid w:val="0043042A"/>
    <w:rsid w:val="00437BD9"/>
    <w:rsid w:val="00446E85"/>
    <w:rsid w:val="004739CA"/>
    <w:rsid w:val="00492D9E"/>
    <w:rsid w:val="004A0E54"/>
    <w:rsid w:val="004C06D1"/>
    <w:rsid w:val="004D18E1"/>
    <w:rsid w:val="004D3CCB"/>
    <w:rsid w:val="004E7782"/>
    <w:rsid w:val="004F6435"/>
    <w:rsid w:val="005069BD"/>
    <w:rsid w:val="00522F0C"/>
    <w:rsid w:val="00551424"/>
    <w:rsid w:val="0055547A"/>
    <w:rsid w:val="0057466C"/>
    <w:rsid w:val="00587A9C"/>
    <w:rsid w:val="005910DE"/>
    <w:rsid w:val="005967E7"/>
    <w:rsid w:val="0059797B"/>
    <w:rsid w:val="005D60F7"/>
    <w:rsid w:val="005E0E5E"/>
    <w:rsid w:val="005E6338"/>
    <w:rsid w:val="005F15F1"/>
    <w:rsid w:val="00600583"/>
    <w:rsid w:val="006147B0"/>
    <w:rsid w:val="00621CC3"/>
    <w:rsid w:val="00625987"/>
    <w:rsid w:val="00630080"/>
    <w:rsid w:val="006414B1"/>
    <w:rsid w:val="00643BE2"/>
    <w:rsid w:val="006466BB"/>
    <w:rsid w:val="00654A34"/>
    <w:rsid w:val="0069115C"/>
    <w:rsid w:val="006D14E9"/>
    <w:rsid w:val="006D2445"/>
    <w:rsid w:val="006D3AC5"/>
    <w:rsid w:val="00701CF4"/>
    <w:rsid w:val="007035A5"/>
    <w:rsid w:val="00712678"/>
    <w:rsid w:val="00723AD7"/>
    <w:rsid w:val="0072672E"/>
    <w:rsid w:val="00747CA9"/>
    <w:rsid w:val="007503A1"/>
    <w:rsid w:val="007A0FB2"/>
    <w:rsid w:val="007A6BF4"/>
    <w:rsid w:val="007B5C95"/>
    <w:rsid w:val="007C0453"/>
    <w:rsid w:val="007F6E62"/>
    <w:rsid w:val="00813723"/>
    <w:rsid w:val="008162EF"/>
    <w:rsid w:val="0081773A"/>
    <w:rsid w:val="008229CF"/>
    <w:rsid w:val="00823D0B"/>
    <w:rsid w:val="008419FF"/>
    <w:rsid w:val="00850525"/>
    <w:rsid w:val="00853C01"/>
    <w:rsid w:val="008567AC"/>
    <w:rsid w:val="0085740D"/>
    <w:rsid w:val="008712F2"/>
    <w:rsid w:val="00873A0B"/>
    <w:rsid w:val="00884733"/>
    <w:rsid w:val="00890932"/>
    <w:rsid w:val="00895BD5"/>
    <w:rsid w:val="008A4B71"/>
    <w:rsid w:val="008B341D"/>
    <w:rsid w:val="008C619A"/>
    <w:rsid w:val="008E609A"/>
    <w:rsid w:val="008F1260"/>
    <w:rsid w:val="00923317"/>
    <w:rsid w:val="00925204"/>
    <w:rsid w:val="0093325A"/>
    <w:rsid w:val="0093573F"/>
    <w:rsid w:val="00945B44"/>
    <w:rsid w:val="00947C79"/>
    <w:rsid w:val="00951685"/>
    <w:rsid w:val="00962A42"/>
    <w:rsid w:val="009805EE"/>
    <w:rsid w:val="00986B7E"/>
    <w:rsid w:val="009A48D9"/>
    <w:rsid w:val="009A6B23"/>
    <w:rsid w:val="00A04648"/>
    <w:rsid w:val="00A05206"/>
    <w:rsid w:val="00A11943"/>
    <w:rsid w:val="00A24DE6"/>
    <w:rsid w:val="00A2515B"/>
    <w:rsid w:val="00A34A2B"/>
    <w:rsid w:val="00A37E29"/>
    <w:rsid w:val="00A56EE2"/>
    <w:rsid w:val="00A5776D"/>
    <w:rsid w:val="00AA4B9A"/>
    <w:rsid w:val="00AE51B0"/>
    <w:rsid w:val="00AE5F72"/>
    <w:rsid w:val="00AF0D6A"/>
    <w:rsid w:val="00AF135E"/>
    <w:rsid w:val="00B43913"/>
    <w:rsid w:val="00B56F65"/>
    <w:rsid w:val="00B66EB7"/>
    <w:rsid w:val="00B75F8E"/>
    <w:rsid w:val="00B9352D"/>
    <w:rsid w:val="00B9586B"/>
    <w:rsid w:val="00BB0D03"/>
    <w:rsid w:val="00BC49D3"/>
    <w:rsid w:val="00BC7A47"/>
    <w:rsid w:val="00BD04E2"/>
    <w:rsid w:val="00BD7F86"/>
    <w:rsid w:val="00BE5335"/>
    <w:rsid w:val="00BF6FBA"/>
    <w:rsid w:val="00C3103D"/>
    <w:rsid w:val="00C32E3C"/>
    <w:rsid w:val="00C34D21"/>
    <w:rsid w:val="00C51CCF"/>
    <w:rsid w:val="00C663DF"/>
    <w:rsid w:val="00C845FC"/>
    <w:rsid w:val="00CD1D73"/>
    <w:rsid w:val="00CE48C6"/>
    <w:rsid w:val="00D0376D"/>
    <w:rsid w:val="00D05FB3"/>
    <w:rsid w:val="00D11361"/>
    <w:rsid w:val="00D43FC1"/>
    <w:rsid w:val="00D440B1"/>
    <w:rsid w:val="00D4504F"/>
    <w:rsid w:val="00D5237F"/>
    <w:rsid w:val="00D53173"/>
    <w:rsid w:val="00D776AC"/>
    <w:rsid w:val="00DA0779"/>
    <w:rsid w:val="00DA17C8"/>
    <w:rsid w:val="00DC1044"/>
    <w:rsid w:val="00DC19D0"/>
    <w:rsid w:val="00DC6AAE"/>
    <w:rsid w:val="00DF3545"/>
    <w:rsid w:val="00E00BC7"/>
    <w:rsid w:val="00E061C0"/>
    <w:rsid w:val="00E176AE"/>
    <w:rsid w:val="00E20198"/>
    <w:rsid w:val="00E202A0"/>
    <w:rsid w:val="00E47CDC"/>
    <w:rsid w:val="00E53907"/>
    <w:rsid w:val="00E5537D"/>
    <w:rsid w:val="00E72980"/>
    <w:rsid w:val="00E80305"/>
    <w:rsid w:val="00E92CC6"/>
    <w:rsid w:val="00E94276"/>
    <w:rsid w:val="00E975B7"/>
    <w:rsid w:val="00EA4690"/>
    <w:rsid w:val="00ED2E13"/>
    <w:rsid w:val="00ED6E43"/>
    <w:rsid w:val="00EE031F"/>
    <w:rsid w:val="00F27393"/>
    <w:rsid w:val="00F54C61"/>
    <w:rsid w:val="00F5799F"/>
    <w:rsid w:val="00F7459A"/>
    <w:rsid w:val="00F85FC9"/>
    <w:rsid w:val="00FA62A1"/>
    <w:rsid w:val="00FB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5C05"/>
  <w15:chartTrackingRefBased/>
  <w15:docId w15:val="{673CF50B-DF48-4042-8D3D-65FE86AE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47CD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37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37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37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68B1DB1-Normal5">
    <w:name w:val="P68B1DB1-Normal5"/>
    <w:basedOn w:val="Normal"/>
    <w:rsid w:val="009A6B23"/>
    <w:rPr>
      <w:rFonts w:ascii="Arial" w:hAnsi="Arial"/>
      <w:b/>
      <w:color w:val="000000"/>
      <w:sz w:val="19"/>
      <w:szCs w:val="20"/>
      <w:lang w:val="en-US"/>
    </w:rPr>
  </w:style>
  <w:style w:type="paragraph" w:customStyle="1" w:styleId="P68B1DB1-Normal6">
    <w:name w:val="P68B1DB1-Normal6"/>
    <w:basedOn w:val="Normal"/>
    <w:rsid w:val="009A6B23"/>
    <w:rPr>
      <w:rFonts w:ascii="Tahoma" w:hAnsi="Tahoma"/>
      <w:color w:val="000000"/>
      <w:sz w:val="16"/>
      <w:szCs w:val="20"/>
      <w:lang w:val="en-US"/>
    </w:rPr>
  </w:style>
  <w:style w:type="paragraph" w:customStyle="1" w:styleId="P68B1DB1-Normal1">
    <w:name w:val="P68B1DB1-Normal1"/>
    <w:basedOn w:val="Normal"/>
    <w:rsid w:val="009A6B23"/>
    <w:rPr>
      <w:color w:val="000000"/>
      <w:sz w:val="22"/>
      <w:szCs w:val="20"/>
      <w:lang w:val="en-US"/>
    </w:rPr>
  </w:style>
  <w:style w:type="paragraph" w:customStyle="1" w:styleId="P68B1DB1-Normal10">
    <w:name w:val="P68B1DB1-Normal10"/>
    <w:basedOn w:val="Normal"/>
    <w:rsid w:val="009A6B23"/>
    <w:rPr>
      <w:rFonts w:ascii="Tahoma" w:hAnsi="Tahoma"/>
      <w:sz w:val="22"/>
      <w:szCs w:val="20"/>
      <w:lang w:val="en-US"/>
    </w:rPr>
  </w:style>
  <w:style w:type="character" w:customStyle="1" w:styleId="apple-converted-space">
    <w:name w:val="apple-converted-space"/>
    <w:basedOn w:val="Zadanifontodlomka"/>
    <w:rsid w:val="000731B3"/>
  </w:style>
  <w:style w:type="character" w:customStyle="1" w:styleId="element-citation">
    <w:name w:val="element-citation"/>
    <w:basedOn w:val="Zadanifontodlomka"/>
    <w:rsid w:val="000731B3"/>
  </w:style>
  <w:style w:type="character" w:customStyle="1" w:styleId="ref-journal">
    <w:name w:val="ref-journal"/>
    <w:basedOn w:val="Zadanifontodlomka"/>
    <w:rsid w:val="000731B3"/>
  </w:style>
  <w:style w:type="character" w:customStyle="1" w:styleId="ref-vol">
    <w:name w:val="ref-vol"/>
    <w:basedOn w:val="Zadanifontodlomka"/>
    <w:rsid w:val="000731B3"/>
  </w:style>
  <w:style w:type="character" w:styleId="Hiperveza">
    <w:name w:val="Hyperlink"/>
    <w:basedOn w:val="Zadanifontodlomka"/>
    <w:uiPriority w:val="99"/>
    <w:unhideWhenUsed/>
    <w:rsid w:val="000731B3"/>
    <w:rPr>
      <w:color w:val="0000FF"/>
      <w:u w:val="single"/>
    </w:rPr>
  </w:style>
  <w:style w:type="character" w:customStyle="1" w:styleId="nowrap">
    <w:name w:val="nowrap"/>
    <w:basedOn w:val="Zadanifontodlomka"/>
    <w:rsid w:val="000731B3"/>
  </w:style>
  <w:style w:type="paragraph" w:customStyle="1" w:styleId="P68B1DB1-Normal7">
    <w:name w:val="P68B1DB1-Normal7"/>
    <w:basedOn w:val="Normal"/>
    <w:rsid w:val="0016181F"/>
    <w:rPr>
      <w:rFonts w:ascii="Tahoma" w:hAnsi="Tahoma"/>
      <w:color w:val="000000"/>
      <w:sz w:val="13"/>
      <w:szCs w:val="20"/>
      <w:lang w:val="en-US"/>
    </w:rPr>
  </w:style>
  <w:style w:type="paragraph" w:customStyle="1" w:styleId="P68B1DB1-Normal24">
    <w:name w:val="P68B1DB1-Normal24"/>
    <w:basedOn w:val="Normal"/>
    <w:rsid w:val="0016181F"/>
    <w:rPr>
      <w:rFonts w:ascii="Tahoma" w:hAnsi="Tahoma"/>
      <w:i/>
      <w:color w:val="000000"/>
      <w:sz w:val="22"/>
      <w:szCs w:val="20"/>
      <w:lang w:val="en-US"/>
    </w:rPr>
  </w:style>
  <w:style w:type="paragraph" w:customStyle="1" w:styleId="P68B1DB1-Normal25">
    <w:name w:val="P68B1DB1-Normal25"/>
    <w:basedOn w:val="Normal"/>
    <w:rsid w:val="0016181F"/>
    <w:rPr>
      <w:rFonts w:ascii="Tahoma" w:hAnsi="Tahoma"/>
      <w:color w:val="4D4D4C"/>
      <w:sz w:val="11"/>
      <w:szCs w:val="20"/>
      <w:lang w:val="en-US"/>
    </w:rPr>
  </w:style>
  <w:style w:type="paragraph" w:customStyle="1" w:styleId="P68B1DB1-Normal26">
    <w:name w:val="P68B1DB1-Normal26"/>
    <w:basedOn w:val="Normal"/>
    <w:rsid w:val="0016181F"/>
    <w:rPr>
      <w:rFonts w:ascii="Tahoma" w:hAnsi="Tahoma"/>
      <w:b/>
      <w:color w:val="4D4D4C"/>
      <w:sz w:val="13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BF6FBA"/>
    <w:pPr>
      <w:tabs>
        <w:tab w:val="center" w:pos="4680"/>
        <w:tab w:val="right" w:pos="9360"/>
      </w:tabs>
    </w:pPr>
    <w:rPr>
      <w:sz w:val="22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BF6FBA"/>
    <w:rPr>
      <w:sz w:val="22"/>
      <w:szCs w:val="20"/>
      <w:lang w:val="en-US"/>
    </w:rPr>
  </w:style>
  <w:style w:type="paragraph" w:customStyle="1" w:styleId="P68B1DB1-Normal13">
    <w:name w:val="P68B1DB1-Normal13"/>
    <w:basedOn w:val="Normal"/>
    <w:rsid w:val="00BF6FBA"/>
    <w:rPr>
      <w:rFonts w:ascii="Calibri" w:hAnsi="Calibri"/>
      <w:color w:val="FFFFFF"/>
      <w:sz w:val="17"/>
      <w:szCs w:val="20"/>
      <w:lang w:val="en-US"/>
    </w:rPr>
  </w:style>
  <w:style w:type="paragraph" w:customStyle="1" w:styleId="P68B1DB1-Normal14">
    <w:name w:val="P68B1DB1-Normal14"/>
    <w:basedOn w:val="Normal"/>
    <w:rsid w:val="00BF6FBA"/>
    <w:rPr>
      <w:color w:val="FFFFFF"/>
      <w:sz w:val="17"/>
      <w:szCs w:val="20"/>
      <w:lang w:val="en-US"/>
    </w:rPr>
  </w:style>
  <w:style w:type="paragraph" w:customStyle="1" w:styleId="P68B1DB1-Normal15">
    <w:name w:val="P68B1DB1-Normal15"/>
    <w:basedOn w:val="Normal"/>
    <w:rsid w:val="00BF6FBA"/>
    <w:rPr>
      <w:rFonts w:ascii="Tahoma" w:hAnsi="Tahoma"/>
      <w:color w:val="FFFFFF"/>
      <w:sz w:val="16"/>
      <w:szCs w:val="20"/>
      <w:lang w:val="en-US"/>
    </w:rPr>
  </w:style>
  <w:style w:type="paragraph" w:customStyle="1" w:styleId="P68B1DB1-Normal22">
    <w:name w:val="P68B1DB1-Normal22"/>
    <w:basedOn w:val="Normal"/>
    <w:rsid w:val="00BF6FBA"/>
    <w:rPr>
      <w:rFonts w:ascii="Arial" w:hAnsi="Arial"/>
      <w:b/>
      <w:color w:val="000000"/>
      <w:sz w:val="14"/>
      <w:szCs w:val="20"/>
      <w:lang w:val="en-US"/>
    </w:rPr>
  </w:style>
  <w:style w:type="paragraph" w:customStyle="1" w:styleId="P68B1DB1-Normal19">
    <w:name w:val="P68B1DB1-Normal19"/>
    <w:basedOn w:val="Normal"/>
    <w:rsid w:val="00B9586B"/>
    <w:rPr>
      <w:rFonts w:ascii="Arial" w:hAnsi="Arial"/>
      <w:b/>
      <w:color w:val="000000"/>
      <w:sz w:val="17"/>
      <w:szCs w:val="20"/>
      <w:lang w:val="en-US"/>
    </w:rPr>
  </w:style>
  <w:style w:type="paragraph" w:styleId="Bezproreda">
    <w:name w:val="No Spacing"/>
    <w:uiPriority w:val="1"/>
    <w:qFormat/>
    <w:rsid w:val="008712F2"/>
  </w:style>
  <w:style w:type="paragraph" w:customStyle="1" w:styleId="Style1">
    <w:name w:val="Style1"/>
    <w:basedOn w:val="Normal"/>
    <w:qFormat/>
    <w:rsid w:val="003F6B60"/>
  </w:style>
  <w:style w:type="character" w:styleId="Neupadljivoisticanje">
    <w:name w:val="Subtle Emphasis"/>
    <w:basedOn w:val="Zadanifontodlomka"/>
    <w:uiPriority w:val="19"/>
    <w:qFormat/>
    <w:rsid w:val="003F6B60"/>
    <w:rPr>
      <w:i/>
      <w:iCs/>
      <w:color w:val="404040" w:themeColor="text1" w:themeTint="BF"/>
    </w:rPr>
  </w:style>
  <w:style w:type="character" w:customStyle="1" w:styleId="Naslov1Char">
    <w:name w:val="Naslov 1 Char"/>
    <w:basedOn w:val="Zadanifontodlomka"/>
    <w:link w:val="Naslov1"/>
    <w:uiPriority w:val="9"/>
    <w:rsid w:val="00E47CD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37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37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37E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Odlomakpopisa">
    <w:name w:val="List Paragraph"/>
    <w:basedOn w:val="Normal"/>
    <w:uiPriority w:val="1"/>
    <w:qFormat/>
    <w:rsid w:val="004037E0"/>
    <w:pPr>
      <w:ind w:left="720"/>
      <w:contextualSpacing/>
    </w:pPr>
    <w:rPr>
      <w:sz w:val="22"/>
      <w:szCs w:val="20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4037E0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037E0"/>
    <w:rPr>
      <w:rFonts w:ascii="Arial" w:eastAsia="Arial" w:hAnsi="Arial" w:cs="Arial"/>
      <w:sz w:val="16"/>
      <w:szCs w:val="16"/>
      <w:lang w:val="en-US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A5776D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BD04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zija">
    <w:name w:val="Revision"/>
    <w:hidden/>
    <w:uiPriority w:val="99"/>
    <w:semiHidden/>
    <w:rsid w:val="003C54F5"/>
  </w:style>
  <w:style w:type="character" w:styleId="Referencakomentara">
    <w:name w:val="annotation reference"/>
    <w:basedOn w:val="Zadanifontodlomka"/>
    <w:uiPriority w:val="99"/>
    <w:semiHidden/>
    <w:unhideWhenUsed/>
    <w:rsid w:val="00111D1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11D1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11D1C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11D1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11D1C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93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56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01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6220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4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05A2CB-FD3C-8143-848F-BB756115CADA}" type="doc">
      <dgm:prSet loTypeId="urn:microsoft.com/office/officeart/2008/layout/RadialCluster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FB4B7CA-0D7F-DF4C-B843-E893AD17D72E}">
      <dgm:prSet phldrT="[Text]" custT="1"/>
      <dgm:spPr/>
      <dgm:t>
        <a:bodyPr/>
        <a:lstStyle/>
        <a:p>
          <a:pPr algn="ctr"/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Ehokardiografski tim</a:t>
          </a:r>
        </a:p>
      </dgm:t>
    </dgm:pt>
    <dgm:pt modelId="{D9AAF103-15CE-2744-9677-2A1C1C28A229}" type="parTrans" cxnId="{7A4CEF23-0E39-8E42-957C-849AB60E2FFD}">
      <dgm:prSet/>
      <dgm:spPr/>
      <dgm:t>
        <a:bodyPr/>
        <a:lstStyle/>
        <a:p>
          <a:endParaRPr lang="en-GB"/>
        </a:p>
      </dgm:t>
    </dgm:pt>
    <dgm:pt modelId="{93F11875-3084-674E-9C13-A1A35170C62A}" type="sibTrans" cxnId="{7A4CEF23-0E39-8E42-957C-849AB60E2FFD}">
      <dgm:prSet/>
      <dgm:spPr/>
      <dgm:t>
        <a:bodyPr/>
        <a:lstStyle/>
        <a:p>
          <a:endParaRPr lang="en-GB"/>
        </a:p>
      </dgm:t>
    </dgm:pt>
    <dgm:pt modelId="{1B4D660E-02C7-194E-8B27-71811CC0D52E}">
      <dgm:prSet phldrT="[Text]" custT="1"/>
      <dgm:spPr/>
      <dgm:t>
        <a:bodyPr/>
        <a:lstStyle/>
        <a:p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Medicinska dokumentacija (BIS,</a:t>
          </a:r>
          <a:r>
            <a:rPr lang="hr-HR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</a:t>
          </a:r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CEZIH)</a:t>
          </a:r>
        </a:p>
      </dgm:t>
    </dgm:pt>
    <dgm:pt modelId="{C06D4D76-C005-0247-B906-42C130C453E1}" type="parTrans" cxnId="{10BC2F34-C51F-8E4D-8080-F3906BE89BCD}">
      <dgm:prSet/>
      <dgm:spPr/>
      <dgm:t>
        <a:bodyPr/>
        <a:lstStyle/>
        <a:p>
          <a:endParaRPr lang="en-GB"/>
        </a:p>
      </dgm:t>
    </dgm:pt>
    <dgm:pt modelId="{E6248EAF-A909-E04F-970E-BCCA7C03932B}" type="sibTrans" cxnId="{10BC2F34-C51F-8E4D-8080-F3906BE89BCD}">
      <dgm:prSet/>
      <dgm:spPr/>
      <dgm:t>
        <a:bodyPr/>
        <a:lstStyle/>
        <a:p>
          <a:endParaRPr lang="en-GB"/>
        </a:p>
      </dgm:t>
    </dgm:pt>
    <dgm:pt modelId="{F0720F5F-E79A-B045-A695-6D28B2622A8D}">
      <dgm:prSet/>
      <dgm:spPr/>
      <dgm:t>
        <a:bodyPr/>
        <a:lstStyle/>
        <a:p>
          <a:endParaRPr lang="en-GB"/>
        </a:p>
      </dgm:t>
    </dgm:pt>
    <dgm:pt modelId="{08C35A48-4E95-3043-8D18-01BCEF20CFBE}" type="parTrans" cxnId="{30DEBDC5-776F-8843-AC69-32312DBE3BCD}">
      <dgm:prSet/>
      <dgm:spPr/>
      <dgm:t>
        <a:bodyPr/>
        <a:lstStyle/>
        <a:p>
          <a:endParaRPr lang="en-GB"/>
        </a:p>
      </dgm:t>
    </dgm:pt>
    <dgm:pt modelId="{EAF14413-B707-154F-BA84-60F42620012B}" type="sibTrans" cxnId="{30DEBDC5-776F-8843-AC69-32312DBE3BCD}">
      <dgm:prSet/>
      <dgm:spPr/>
      <dgm:t>
        <a:bodyPr/>
        <a:lstStyle/>
        <a:p>
          <a:endParaRPr lang="en-GB"/>
        </a:p>
      </dgm:t>
    </dgm:pt>
    <dgm:pt modelId="{B88537D2-2579-1D44-BA35-5B435BFB48AC}">
      <dgm:prSet phldrT="[Text]" custT="1"/>
      <dgm:spPr/>
      <dgm:t>
        <a:bodyPr/>
        <a:lstStyle/>
        <a:p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Potencijalne indikacije za TTE (složeni slučajevi)</a:t>
          </a:r>
        </a:p>
      </dgm:t>
    </dgm:pt>
    <dgm:pt modelId="{8D6464D2-DAF9-EA41-878E-F8DDA66A6FAB}" type="sibTrans" cxnId="{EA88EB70-0131-5B4D-A164-995E8A79D1EA}">
      <dgm:prSet/>
      <dgm:spPr/>
      <dgm:t>
        <a:bodyPr/>
        <a:lstStyle/>
        <a:p>
          <a:endParaRPr lang="en-GB"/>
        </a:p>
      </dgm:t>
    </dgm:pt>
    <dgm:pt modelId="{055F9DD2-7FD5-5544-901F-1318893205E4}" type="parTrans" cxnId="{EA88EB70-0131-5B4D-A164-995E8A79D1EA}">
      <dgm:prSet/>
      <dgm:spPr/>
      <dgm:t>
        <a:bodyPr/>
        <a:lstStyle/>
        <a:p>
          <a:endParaRPr lang="en-GB"/>
        </a:p>
      </dgm:t>
    </dgm:pt>
    <dgm:pt modelId="{29DA4180-D2C3-3A46-82D4-72BF8F8DC062}">
      <dgm:prSet custT="1"/>
      <dgm:spPr/>
      <dgm:t>
        <a:bodyPr/>
        <a:lstStyle/>
        <a:p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Konzultacija na daljinu (digitalno, </a:t>
          </a:r>
          <a:r>
            <a:rPr lang="hr-HR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putem telefona</a:t>
          </a:r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)  </a:t>
          </a:r>
        </a:p>
      </dgm:t>
    </dgm:pt>
    <dgm:pt modelId="{9367FBFD-CED5-1348-8A3C-87944206EE20}" type="parTrans" cxnId="{9B12F550-DAC4-C849-91C5-B48319A0B5EA}">
      <dgm:prSet/>
      <dgm:spPr/>
      <dgm:t>
        <a:bodyPr/>
        <a:lstStyle/>
        <a:p>
          <a:endParaRPr lang="en-GB"/>
        </a:p>
      </dgm:t>
    </dgm:pt>
    <dgm:pt modelId="{1A81FBDA-A443-ED4A-9EE7-8385F4C8F5B0}" type="sibTrans" cxnId="{9B12F550-DAC4-C849-91C5-B48319A0B5EA}">
      <dgm:prSet/>
      <dgm:spPr/>
      <dgm:t>
        <a:bodyPr/>
        <a:lstStyle/>
        <a:p>
          <a:endParaRPr lang="en-GB"/>
        </a:p>
      </dgm:t>
    </dgm:pt>
    <dgm:pt modelId="{0AB759B0-82E2-1642-B92F-8AF1A3C9CC04}">
      <dgm:prSet custT="1"/>
      <dgm:spPr/>
      <dgm:t>
        <a:bodyPr/>
        <a:lstStyle/>
        <a:p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Indiciran</a:t>
          </a:r>
        </a:p>
        <a:p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TTE</a:t>
          </a:r>
        </a:p>
      </dgm:t>
    </dgm:pt>
    <dgm:pt modelId="{6CFB577C-6A3D-9D4D-A1E6-CF9883C679AB}" type="parTrans" cxnId="{69BD2FEF-3B55-B84E-A66C-F6EB1BC7C199}">
      <dgm:prSet/>
      <dgm:spPr/>
      <dgm:t>
        <a:bodyPr/>
        <a:lstStyle/>
        <a:p>
          <a:endParaRPr lang="en-GB"/>
        </a:p>
      </dgm:t>
    </dgm:pt>
    <dgm:pt modelId="{42F47AB3-B53A-9B44-BC60-66F82C5E5739}" type="sibTrans" cxnId="{69BD2FEF-3B55-B84E-A66C-F6EB1BC7C199}">
      <dgm:prSet/>
      <dgm:spPr/>
      <dgm:t>
        <a:bodyPr/>
        <a:lstStyle/>
        <a:p>
          <a:endParaRPr lang="en-GB"/>
        </a:p>
      </dgm:t>
    </dgm:pt>
    <dgm:pt modelId="{A78699A8-757A-9A4E-A012-B5DBC9744690}" type="pres">
      <dgm:prSet presAssocID="{3405A2CB-FD3C-8143-848F-BB756115CAD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hr-HR"/>
        </a:p>
      </dgm:t>
    </dgm:pt>
    <dgm:pt modelId="{2ABCCD81-EFE2-5B45-8712-DCF450F8B269}" type="pres">
      <dgm:prSet presAssocID="{1FB4B7CA-0D7F-DF4C-B843-E893AD17D72E}" presName="singleCycle" presStyleCnt="0"/>
      <dgm:spPr/>
    </dgm:pt>
    <dgm:pt modelId="{45C43D98-A06F-A843-A01E-B4E823D07FF6}" type="pres">
      <dgm:prSet presAssocID="{1FB4B7CA-0D7F-DF4C-B843-E893AD17D72E}" presName="singleCenter" presStyleLbl="node1" presStyleIdx="0" presStyleCnt="5" custScaleX="160711" custScaleY="69906" custLinFactNeighborY="-2307">
        <dgm:presLayoutVars>
          <dgm:chMax val="7"/>
          <dgm:chPref val="7"/>
        </dgm:presLayoutVars>
      </dgm:prSet>
      <dgm:spPr/>
      <dgm:t>
        <a:bodyPr/>
        <a:lstStyle/>
        <a:p>
          <a:endParaRPr lang="hr-HR"/>
        </a:p>
      </dgm:t>
    </dgm:pt>
    <dgm:pt modelId="{3959B34A-1F0F-574D-B241-AB535F9852BD}" type="pres">
      <dgm:prSet presAssocID="{055F9DD2-7FD5-5544-901F-1318893205E4}" presName="Name56" presStyleLbl="parChTrans1D2" presStyleIdx="0" presStyleCnt="4"/>
      <dgm:spPr/>
      <dgm:t>
        <a:bodyPr/>
        <a:lstStyle/>
        <a:p>
          <a:endParaRPr lang="hr-HR"/>
        </a:p>
      </dgm:t>
    </dgm:pt>
    <dgm:pt modelId="{181D406C-5579-884D-B093-FB825B526D1A}" type="pres">
      <dgm:prSet presAssocID="{B88537D2-2579-1D44-BA35-5B435BFB48AC}" presName="text0" presStyleLbl="node1" presStyleIdx="1" presStyleCnt="5" custScaleX="301197" custScaleY="10660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51411125-48DB-3F43-9E97-4EAAFE183CB9}" type="pres">
      <dgm:prSet presAssocID="{C06D4D76-C005-0247-B906-42C130C453E1}" presName="Name56" presStyleLbl="parChTrans1D2" presStyleIdx="1" presStyleCnt="4"/>
      <dgm:spPr/>
      <dgm:t>
        <a:bodyPr/>
        <a:lstStyle/>
        <a:p>
          <a:endParaRPr lang="hr-HR"/>
        </a:p>
      </dgm:t>
    </dgm:pt>
    <dgm:pt modelId="{BD8CE55E-3421-4340-93FF-1CE3ADABF701}" type="pres">
      <dgm:prSet presAssocID="{1B4D660E-02C7-194E-8B27-71811CC0D52E}" presName="text0" presStyleLbl="node1" presStyleIdx="2" presStyleCnt="5" custScaleX="199419" custScaleY="256215" custRadScaleRad="135269" custRadScaleInc="4496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A685D5C-AE1C-C54D-A004-B22241E02553}" type="pres">
      <dgm:prSet presAssocID="{6CFB577C-6A3D-9D4D-A1E6-CF9883C679AB}" presName="Name56" presStyleLbl="parChTrans1D2" presStyleIdx="2" presStyleCnt="4"/>
      <dgm:spPr/>
      <dgm:t>
        <a:bodyPr/>
        <a:lstStyle/>
        <a:p>
          <a:endParaRPr lang="hr-HR"/>
        </a:p>
      </dgm:t>
    </dgm:pt>
    <dgm:pt modelId="{06C2FA3A-6A63-7B4C-9A70-99FE9FB092B2}" type="pres">
      <dgm:prSet presAssocID="{0AB759B0-82E2-1642-B92F-8AF1A3C9CC04}" presName="text0" presStyleLbl="node1" presStyleIdx="3" presStyleCnt="5" custScaleX="172648" custScaleY="92039" custRadScaleRad="80686" custRadScaleInc="359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D833E52-9690-EF4D-9CC6-64B1B0B48FFB}" type="pres">
      <dgm:prSet presAssocID="{9367FBFD-CED5-1348-8A3C-87944206EE20}" presName="Name56" presStyleLbl="parChTrans1D2" presStyleIdx="3" presStyleCnt="4"/>
      <dgm:spPr/>
      <dgm:t>
        <a:bodyPr/>
        <a:lstStyle/>
        <a:p>
          <a:endParaRPr lang="hr-HR"/>
        </a:p>
      </dgm:t>
    </dgm:pt>
    <dgm:pt modelId="{EB90F6C3-CDD8-C049-9AC5-2D6A0A298ACD}" type="pres">
      <dgm:prSet presAssocID="{29DA4180-D2C3-3A46-82D4-72BF8F8DC062}" presName="text0" presStyleLbl="node1" presStyleIdx="4" presStyleCnt="5" custScaleX="170090" custScaleY="248584" custRadScaleRad="118144" custRadScaleInc="-5460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60F2F2C9-E591-7A44-AED9-B4D92848ACEB}" type="presOf" srcId="{3405A2CB-FD3C-8143-848F-BB756115CADA}" destId="{A78699A8-757A-9A4E-A012-B5DBC9744690}" srcOrd="0" destOrd="0" presId="urn:microsoft.com/office/officeart/2008/layout/RadialCluster"/>
    <dgm:cxn modelId="{C78FCB0A-FF42-2B48-AF7D-7FAEAF4F2A3B}" type="presOf" srcId="{C06D4D76-C005-0247-B906-42C130C453E1}" destId="{51411125-48DB-3F43-9E97-4EAAFE183CB9}" srcOrd="0" destOrd="0" presId="urn:microsoft.com/office/officeart/2008/layout/RadialCluster"/>
    <dgm:cxn modelId="{7A4CEF23-0E39-8E42-957C-849AB60E2FFD}" srcId="{3405A2CB-FD3C-8143-848F-BB756115CADA}" destId="{1FB4B7CA-0D7F-DF4C-B843-E893AD17D72E}" srcOrd="0" destOrd="0" parTransId="{D9AAF103-15CE-2744-9677-2A1C1C28A229}" sibTransId="{93F11875-3084-674E-9C13-A1A35170C62A}"/>
    <dgm:cxn modelId="{9B12F550-DAC4-C849-91C5-B48319A0B5EA}" srcId="{1FB4B7CA-0D7F-DF4C-B843-E893AD17D72E}" destId="{29DA4180-D2C3-3A46-82D4-72BF8F8DC062}" srcOrd="3" destOrd="0" parTransId="{9367FBFD-CED5-1348-8A3C-87944206EE20}" sibTransId="{1A81FBDA-A443-ED4A-9EE7-8385F4C8F5B0}"/>
    <dgm:cxn modelId="{DC12F14E-8096-2141-8A17-15FDFD45B10C}" type="presOf" srcId="{0AB759B0-82E2-1642-B92F-8AF1A3C9CC04}" destId="{06C2FA3A-6A63-7B4C-9A70-99FE9FB092B2}" srcOrd="0" destOrd="0" presId="urn:microsoft.com/office/officeart/2008/layout/RadialCluster"/>
    <dgm:cxn modelId="{0F8C8A18-9A1C-ED4C-9FD3-9952FE6FB79B}" type="presOf" srcId="{1FB4B7CA-0D7F-DF4C-B843-E893AD17D72E}" destId="{45C43D98-A06F-A843-A01E-B4E823D07FF6}" srcOrd="0" destOrd="0" presId="urn:microsoft.com/office/officeart/2008/layout/RadialCluster"/>
    <dgm:cxn modelId="{69BD2FEF-3B55-B84E-A66C-F6EB1BC7C199}" srcId="{1FB4B7CA-0D7F-DF4C-B843-E893AD17D72E}" destId="{0AB759B0-82E2-1642-B92F-8AF1A3C9CC04}" srcOrd="2" destOrd="0" parTransId="{6CFB577C-6A3D-9D4D-A1E6-CF9883C679AB}" sibTransId="{42F47AB3-B53A-9B44-BC60-66F82C5E5739}"/>
    <dgm:cxn modelId="{30DEBDC5-776F-8843-AC69-32312DBE3BCD}" srcId="{3405A2CB-FD3C-8143-848F-BB756115CADA}" destId="{F0720F5F-E79A-B045-A695-6D28B2622A8D}" srcOrd="1" destOrd="0" parTransId="{08C35A48-4E95-3043-8D18-01BCEF20CFBE}" sibTransId="{EAF14413-B707-154F-BA84-60F42620012B}"/>
    <dgm:cxn modelId="{3D30E559-7111-084B-9E4E-6C4C766A7B32}" type="presOf" srcId="{1B4D660E-02C7-194E-8B27-71811CC0D52E}" destId="{BD8CE55E-3421-4340-93FF-1CE3ADABF701}" srcOrd="0" destOrd="0" presId="urn:microsoft.com/office/officeart/2008/layout/RadialCluster"/>
    <dgm:cxn modelId="{10BC2F34-C51F-8E4D-8080-F3906BE89BCD}" srcId="{1FB4B7CA-0D7F-DF4C-B843-E893AD17D72E}" destId="{1B4D660E-02C7-194E-8B27-71811CC0D52E}" srcOrd="1" destOrd="0" parTransId="{C06D4D76-C005-0247-B906-42C130C453E1}" sibTransId="{E6248EAF-A909-E04F-970E-BCCA7C03932B}"/>
    <dgm:cxn modelId="{EA88EB70-0131-5B4D-A164-995E8A79D1EA}" srcId="{1FB4B7CA-0D7F-DF4C-B843-E893AD17D72E}" destId="{B88537D2-2579-1D44-BA35-5B435BFB48AC}" srcOrd="0" destOrd="0" parTransId="{055F9DD2-7FD5-5544-901F-1318893205E4}" sibTransId="{8D6464D2-DAF9-EA41-878E-F8DDA66A6FAB}"/>
    <dgm:cxn modelId="{2E9913B1-8C2B-4549-A1DF-69E85A744356}" type="presOf" srcId="{6CFB577C-6A3D-9D4D-A1E6-CF9883C679AB}" destId="{CA685D5C-AE1C-C54D-A004-B22241E02553}" srcOrd="0" destOrd="0" presId="urn:microsoft.com/office/officeart/2008/layout/RadialCluster"/>
    <dgm:cxn modelId="{2A89AD02-0181-FF44-AF9A-31487159FA57}" type="presOf" srcId="{055F9DD2-7FD5-5544-901F-1318893205E4}" destId="{3959B34A-1F0F-574D-B241-AB535F9852BD}" srcOrd="0" destOrd="0" presId="urn:microsoft.com/office/officeart/2008/layout/RadialCluster"/>
    <dgm:cxn modelId="{62E9A0A9-7EE8-0A4A-B031-2EE9F3789B54}" type="presOf" srcId="{B88537D2-2579-1D44-BA35-5B435BFB48AC}" destId="{181D406C-5579-884D-B093-FB825B526D1A}" srcOrd="0" destOrd="0" presId="urn:microsoft.com/office/officeart/2008/layout/RadialCluster"/>
    <dgm:cxn modelId="{0D487BE8-296D-7541-841E-1DC64B286F66}" type="presOf" srcId="{9367FBFD-CED5-1348-8A3C-87944206EE20}" destId="{1D833E52-9690-EF4D-9CC6-64B1B0B48FFB}" srcOrd="0" destOrd="0" presId="urn:microsoft.com/office/officeart/2008/layout/RadialCluster"/>
    <dgm:cxn modelId="{2F563DC4-0B7E-0740-BAE2-A1FD7AAB7C36}" type="presOf" srcId="{29DA4180-D2C3-3A46-82D4-72BF8F8DC062}" destId="{EB90F6C3-CDD8-C049-9AC5-2D6A0A298ACD}" srcOrd="0" destOrd="0" presId="urn:microsoft.com/office/officeart/2008/layout/RadialCluster"/>
    <dgm:cxn modelId="{C817BD30-FF4F-E749-AA90-DFCFAB0024E1}" type="presParOf" srcId="{A78699A8-757A-9A4E-A012-B5DBC9744690}" destId="{2ABCCD81-EFE2-5B45-8712-DCF450F8B269}" srcOrd="0" destOrd="0" presId="urn:microsoft.com/office/officeart/2008/layout/RadialCluster"/>
    <dgm:cxn modelId="{1AE900EA-D023-C943-9656-4D79BCEC7E1A}" type="presParOf" srcId="{2ABCCD81-EFE2-5B45-8712-DCF450F8B269}" destId="{45C43D98-A06F-A843-A01E-B4E823D07FF6}" srcOrd="0" destOrd="0" presId="urn:microsoft.com/office/officeart/2008/layout/RadialCluster"/>
    <dgm:cxn modelId="{008778FD-5DEE-0041-B809-1B66DB7A5AF2}" type="presParOf" srcId="{2ABCCD81-EFE2-5B45-8712-DCF450F8B269}" destId="{3959B34A-1F0F-574D-B241-AB535F9852BD}" srcOrd="1" destOrd="0" presId="urn:microsoft.com/office/officeart/2008/layout/RadialCluster"/>
    <dgm:cxn modelId="{F5873042-01E0-9946-BB2B-405AB50C8F14}" type="presParOf" srcId="{2ABCCD81-EFE2-5B45-8712-DCF450F8B269}" destId="{181D406C-5579-884D-B093-FB825B526D1A}" srcOrd="2" destOrd="0" presId="urn:microsoft.com/office/officeart/2008/layout/RadialCluster"/>
    <dgm:cxn modelId="{F0414E0C-492A-3440-A6F3-8BE02BF9435A}" type="presParOf" srcId="{2ABCCD81-EFE2-5B45-8712-DCF450F8B269}" destId="{51411125-48DB-3F43-9E97-4EAAFE183CB9}" srcOrd="3" destOrd="0" presId="urn:microsoft.com/office/officeart/2008/layout/RadialCluster"/>
    <dgm:cxn modelId="{E380E6A4-26D3-C54D-9E93-5511507CDC65}" type="presParOf" srcId="{2ABCCD81-EFE2-5B45-8712-DCF450F8B269}" destId="{BD8CE55E-3421-4340-93FF-1CE3ADABF701}" srcOrd="4" destOrd="0" presId="urn:microsoft.com/office/officeart/2008/layout/RadialCluster"/>
    <dgm:cxn modelId="{3F09116E-C1C7-F642-9EF3-580129912EE4}" type="presParOf" srcId="{2ABCCD81-EFE2-5B45-8712-DCF450F8B269}" destId="{CA685D5C-AE1C-C54D-A004-B22241E02553}" srcOrd="5" destOrd="0" presId="urn:microsoft.com/office/officeart/2008/layout/RadialCluster"/>
    <dgm:cxn modelId="{53E7A9F1-9E33-5E48-A5C2-8C5F0AECFC71}" type="presParOf" srcId="{2ABCCD81-EFE2-5B45-8712-DCF450F8B269}" destId="{06C2FA3A-6A63-7B4C-9A70-99FE9FB092B2}" srcOrd="6" destOrd="0" presId="urn:microsoft.com/office/officeart/2008/layout/RadialCluster"/>
    <dgm:cxn modelId="{D3268C33-318E-E049-91A7-D6189DB4DE10}" type="presParOf" srcId="{2ABCCD81-EFE2-5B45-8712-DCF450F8B269}" destId="{1D833E52-9690-EF4D-9CC6-64B1B0B48FFB}" srcOrd="7" destOrd="0" presId="urn:microsoft.com/office/officeart/2008/layout/RadialCluster"/>
    <dgm:cxn modelId="{087C1014-C668-4749-BE15-BA86D431BA6D}" type="presParOf" srcId="{2ABCCD81-EFE2-5B45-8712-DCF450F8B269}" destId="{EB90F6C3-CDD8-C049-9AC5-2D6A0A298ACD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405A2CB-FD3C-8143-848F-BB756115CADA}" type="doc">
      <dgm:prSet loTypeId="urn:microsoft.com/office/officeart/2008/layout/RadialCluster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FB4B7CA-0D7F-DF4C-B843-E893AD17D72E}">
      <dgm:prSet phldrT="[Text]" custT="1"/>
      <dgm:spPr/>
      <dgm:t>
        <a:bodyPr/>
        <a:lstStyle/>
        <a:p>
          <a:pPr algn="ctr"/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Ehokardiografski tim</a:t>
          </a:r>
        </a:p>
      </dgm:t>
    </dgm:pt>
    <dgm:pt modelId="{D9AAF103-15CE-2744-9677-2A1C1C28A229}" type="parTrans" cxnId="{7A4CEF23-0E39-8E42-957C-849AB60E2FFD}">
      <dgm:prSet/>
      <dgm:spPr/>
      <dgm:t>
        <a:bodyPr/>
        <a:lstStyle/>
        <a:p>
          <a:endParaRPr lang="en-GB"/>
        </a:p>
      </dgm:t>
    </dgm:pt>
    <dgm:pt modelId="{93F11875-3084-674E-9C13-A1A35170C62A}" type="sibTrans" cxnId="{7A4CEF23-0E39-8E42-957C-849AB60E2FFD}">
      <dgm:prSet/>
      <dgm:spPr/>
      <dgm:t>
        <a:bodyPr/>
        <a:lstStyle/>
        <a:p>
          <a:endParaRPr lang="en-GB"/>
        </a:p>
      </dgm:t>
    </dgm:pt>
    <dgm:pt modelId="{1B4D660E-02C7-194E-8B27-71811CC0D52E}">
      <dgm:prSet phldrT="[Text]" custT="1"/>
      <dgm:spPr/>
      <dgm:t>
        <a:bodyPr/>
        <a:lstStyle/>
        <a:p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Medicinska dokumentacija (BIS,</a:t>
          </a:r>
          <a:r>
            <a:rPr lang="hr-HR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</a:t>
          </a:r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CEZIH)</a:t>
          </a:r>
        </a:p>
      </dgm:t>
    </dgm:pt>
    <dgm:pt modelId="{C06D4D76-C005-0247-B906-42C130C453E1}" type="parTrans" cxnId="{10BC2F34-C51F-8E4D-8080-F3906BE89BCD}">
      <dgm:prSet/>
      <dgm:spPr/>
      <dgm:t>
        <a:bodyPr/>
        <a:lstStyle/>
        <a:p>
          <a:endParaRPr lang="en-GB"/>
        </a:p>
      </dgm:t>
    </dgm:pt>
    <dgm:pt modelId="{E6248EAF-A909-E04F-970E-BCCA7C03932B}" type="sibTrans" cxnId="{10BC2F34-C51F-8E4D-8080-F3906BE89BCD}">
      <dgm:prSet/>
      <dgm:spPr/>
      <dgm:t>
        <a:bodyPr/>
        <a:lstStyle/>
        <a:p>
          <a:endParaRPr lang="en-GB"/>
        </a:p>
      </dgm:t>
    </dgm:pt>
    <dgm:pt modelId="{F0720F5F-E79A-B045-A695-6D28B2622A8D}">
      <dgm:prSet/>
      <dgm:spPr/>
      <dgm:t>
        <a:bodyPr/>
        <a:lstStyle/>
        <a:p>
          <a:endParaRPr lang="en-GB"/>
        </a:p>
      </dgm:t>
    </dgm:pt>
    <dgm:pt modelId="{08C35A48-4E95-3043-8D18-01BCEF20CFBE}" type="parTrans" cxnId="{30DEBDC5-776F-8843-AC69-32312DBE3BCD}">
      <dgm:prSet/>
      <dgm:spPr/>
      <dgm:t>
        <a:bodyPr/>
        <a:lstStyle/>
        <a:p>
          <a:endParaRPr lang="en-GB"/>
        </a:p>
      </dgm:t>
    </dgm:pt>
    <dgm:pt modelId="{EAF14413-B707-154F-BA84-60F42620012B}" type="sibTrans" cxnId="{30DEBDC5-776F-8843-AC69-32312DBE3BCD}">
      <dgm:prSet/>
      <dgm:spPr/>
      <dgm:t>
        <a:bodyPr/>
        <a:lstStyle/>
        <a:p>
          <a:endParaRPr lang="en-GB"/>
        </a:p>
      </dgm:t>
    </dgm:pt>
    <dgm:pt modelId="{B88537D2-2579-1D44-BA35-5B435BFB48AC}">
      <dgm:prSet phldrT="[Text]" custT="1"/>
      <dgm:spPr/>
      <dgm:t>
        <a:bodyPr/>
        <a:lstStyle/>
        <a:p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Potencijalne indikacije za TTE (složeni slučajevi)</a:t>
          </a:r>
        </a:p>
      </dgm:t>
    </dgm:pt>
    <dgm:pt modelId="{8D6464D2-DAF9-EA41-878E-F8DDA66A6FAB}" type="sibTrans" cxnId="{EA88EB70-0131-5B4D-A164-995E8A79D1EA}">
      <dgm:prSet/>
      <dgm:spPr/>
      <dgm:t>
        <a:bodyPr/>
        <a:lstStyle/>
        <a:p>
          <a:endParaRPr lang="en-GB"/>
        </a:p>
      </dgm:t>
    </dgm:pt>
    <dgm:pt modelId="{055F9DD2-7FD5-5544-901F-1318893205E4}" type="parTrans" cxnId="{EA88EB70-0131-5B4D-A164-995E8A79D1EA}">
      <dgm:prSet/>
      <dgm:spPr/>
      <dgm:t>
        <a:bodyPr/>
        <a:lstStyle/>
        <a:p>
          <a:endParaRPr lang="en-GB"/>
        </a:p>
      </dgm:t>
    </dgm:pt>
    <dgm:pt modelId="{29DA4180-D2C3-3A46-82D4-72BF8F8DC062}">
      <dgm:prSet custT="1"/>
      <dgm:spPr/>
      <dgm:t>
        <a:bodyPr/>
        <a:lstStyle/>
        <a:p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Konzultacija na daljinu (digitalno, </a:t>
          </a:r>
          <a:r>
            <a:rPr lang="hr-HR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putem telefona</a:t>
          </a:r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)  </a:t>
          </a:r>
        </a:p>
      </dgm:t>
    </dgm:pt>
    <dgm:pt modelId="{9367FBFD-CED5-1348-8A3C-87944206EE20}" type="parTrans" cxnId="{9B12F550-DAC4-C849-91C5-B48319A0B5EA}">
      <dgm:prSet/>
      <dgm:spPr/>
      <dgm:t>
        <a:bodyPr/>
        <a:lstStyle/>
        <a:p>
          <a:endParaRPr lang="en-GB"/>
        </a:p>
      </dgm:t>
    </dgm:pt>
    <dgm:pt modelId="{1A81FBDA-A443-ED4A-9EE7-8385F4C8F5B0}" type="sibTrans" cxnId="{9B12F550-DAC4-C849-91C5-B48319A0B5EA}">
      <dgm:prSet/>
      <dgm:spPr/>
      <dgm:t>
        <a:bodyPr/>
        <a:lstStyle/>
        <a:p>
          <a:endParaRPr lang="en-GB"/>
        </a:p>
      </dgm:t>
    </dgm:pt>
    <dgm:pt modelId="{0AB759B0-82E2-1642-B92F-8AF1A3C9CC04}">
      <dgm:prSet custT="1"/>
      <dgm:spPr/>
      <dgm:t>
        <a:bodyPr/>
        <a:lstStyle/>
        <a:p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Indiciran</a:t>
          </a:r>
        </a:p>
        <a:p>
          <a:r>
            <a:rPr lang="en-GB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TTE</a:t>
          </a:r>
        </a:p>
      </dgm:t>
    </dgm:pt>
    <dgm:pt modelId="{6CFB577C-6A3D-9D4D-A1E6-CF9883C679AB}" type="parTrans" cxnId="{69BD2FEF-3B55-B84E-A66C-F6EB1BC7C199}">
      <dgm:prSet/>
      <dgm:spPr/>
      <dgm:t>
        <a:bodyPr/>
        <a:lstStyle/>
        <a:p>
          <a:endParaRPr lang="en-GB"/>
        </a:p>
      </dgm:t>
    </dgm:pt>
    <dgm:pt modelId="{42F47AB3-B53A-9B44-BC60-66F82C5E5739}" type="sibTrans" cxnId="{69BD2FEF-3B55-B84E-A66C-F6EB1BC7C199}">
      <dgm:prSet/>
      <dgm:spPr/>
      <dgm:t>
        <a:bodyPr/>
        <a:lstStyle/>
        <a:p>
          <a:endParaRPr lang="en-GB"/>
        </a:p>
      </dgm:t>
    </dgm:pt>
    <dgm:pt modelId="{A78699A8-757A-9A4E-A012-B5DBC9744690}" type="pres">
      <dgm:prSet presAssocID="{3405A2CB-FD3C-8143-848F-BB756115CAD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hr-HR"/>
        </a:p>
      </dgm:t>
    </dgm:pt>
    <dgm:pt modelId="{2ABCCD81-EFE2-5B45-8712-DCF450F8B269}" type="pres">
      <dgm:prSet presAssocID="{1FB4B7CA-0D7F-DF4C-B843-E893AD17D72E}" presName="singleCycle" presStyleCnt="0"/>
      <dgm:spPr/>
    </dgm:pt>
    <dgm:pt modelId="{45C43D98-A06F-A843-A01E-B4E823D07FF6}" type="pres">
      <dgm:prSet presAssocID="{1FB4B7CA-0D7F-DF4C-B843-E893AD17D72E}" presName="singleCenter" presStyleLbl="node1" presStyleIdx="0" presStyleCnt="5" custScaleX="160711" custScaleY="69906" custLinFactNeighborY="-2307">
        <dgm:presLayoutVars>
          <dgm:chMax val="7"/>
          <dgm:chPref val="7"/>
        </dgm:presLayoutVars>
      </dgm:prSet>
      <dgm:spPr/>
      <dgm:t>
        <a:bodyPr/>
        <a:lstStyle/>
        <a:p>
          <a:endParaRPr lang="hr-HR"/>
        </a:p>
      </dgm:t>
    </dgm:pt>
    <dgm:pt modelId="{3959B34A-1F0F-574D-B241-AB535F9852BD}" type="pres">
      <dgm:prSet presAssocID="{055F9DD2-7FD5-5544-901F-1318893205E4}" presName="Name56" presStyleLbl="parChTrans1D2" presStyleIdx="0" presStyleCnt="4"/>
      <dgm:spPr/>
      <dgm:t>
        <a:bodyPr/>
        <a:lstStyle/>
        <a:p>
          <a:endParaRPr lang="hr-HR"/>
        </a:p>
      </dgm:t>
    </dgm:pt>
    <dgm:pt modelId="{181D406C-5579-884D-B093-FB825B526D1A}" type="pres">
      <dgm:prSet presAssocID="{B88537D2-2579-1D44-BA35-5B435BFB48AC}" presName="text0" presStyleLbl="node1" presStyleIdx="1" presStyleCnt="5" custScaleX="301197" custScaleY="10660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51411125-48DB-3F43-9E97-4EAAFE183CB9}" type="pres">
      <dgm:prSet presAssocID="{C06D4D76-C005-0247-B906-42C130C453E1}" presName="Name56" presStyleLbl="parChTrans1D2" presStyleIdx="1" presStyleCnt="4"/>
      <dgm:spPr/>
      <dgm:t>
        <a:bodyPr/>
        <a:lstStyle/>
        <a:p>
          <a:endParaRPr lang="hr-HR"/>
        </a:p>
      </dgm:t>
    </dgm:pt>
    <dgm:pt modelId="{BD8CE55E-3421-4340-93FF-1CE3ADABF701}" type="pres">
      <dgm:prSet presAssocID="{1B4D660E-02C7-194E-8B27-71811CC0D52E}" presName="text0" presStyleLbl="node1" presStyleIdx="2" presStyleCnt="5" custScaleX="199419" custScaleY="256215" custRadScaleRad="135269" custRadScaleInc="4496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A685D5C-AE1C-C54D-A004-B22241E02553}" type="pres">
      <dgm:prSet presAssocID="{6CFB577C-6A3D-9D4D-A1E6-CF9883C679AB}" presName="Name56" presStyleLbl="parChTrans1D2" presStyleIdx="2" presStyleCnt="4"/>
      <dgm:spPr/>
      <dgm:t>
        <a:bodyPr/>
        <a:lstStyle/>
        <a:p>
          <a:endParaRPr lang="hr-HR"/>
        </a:p>
      </dgm:t>
    </dgm:pt>
    <dgm:pt modelId="{06C2FA3A-6A63-7B4C-9A70-99FE9FB092B2}" type="pres">
      <dgm:prSet presAssocID="{0AB759B0-82E2-1642-B92F-8AF1A3C9CC04}" presName="text0" presStyleLbl="node1" presStyleIdx="3" presStyleCnt="5" custScaleX="172648" custScaleY="92039" custRadScaleRad="80686" custRadScaleInc="359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D833E52-9690-EF4D-9CC6-64B1B0B48FFB}" type="pres">
      <dgm:prSet presAssocID="{9367FBFD-CED5-1348-8A3C-87944206EE20}" presName="Name56" presStyleLbl="parChTrans1D2" presStyleIdx="3" presStyleCnt="4"/>
      <dgm:spPr/>
      <dgm:t>
        <a:bodyPr/>
        <a:lstStyle/>
        <a:p>
          <a:endParaRPr lang="hr-HR"/>
        </a:p>
      </dgm:t>
    </dgm:pt>
    <dgm:pt modelId="{EB90F6C3-CDD8-C049-9AC5-2D6A0A298ACD}" type="pres">
      <dgm:prSet presAssocID="{29DA4180-D2C3-3A46-82D4-72BF8F8DC062}" presName="text0" presStyleLbl="node1" presStyleIdx="4" presStyleCnt="5" custScaleX="170090" custScaleY="248584" custRadScaleRad="118144" custRadScaleInc="-5460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60F2F2C9-E591-7A44-AED9-B4D92848ACEB}" type="presOf" srcId="{3405A2CB-FD3C-8143-848F-BB756115CADA}" destId="{A78699A8-757A-9A4E-A012-B5DBC9744690}" srcOrd="0" destOrd="0" presId="urn:microsoft.com/office/officeart/2008/layout/RadialCluster"/>
    <dgm:cxn modelId="{C78FCB0A-FF42-2B48-AF7D-7FAEAF4F2A3B}" type="presOf" srcId="{C06D4D76-C005-0247-B906-42C130C453E1}" destId="{51411125-48DB-3F43-9E97-4EAAFE183CB9}" srcOrd="0" destOrd="0" presId="urn:microsoft.com/office/officeart/2008/layout/RadialCluster"/>
    <dgm:cxn modelId="{7A4CEF23-0E39-8E42-957C-849AB60E2FFD}" srcId="{3405A2CB-FD3C-8143-848F-BB756115CADA}" destId="{1FB4B7CA-0D7F-DF4C-B843-E893AD17D72E}" srcOrd="0" destOrd="0" parTransId="{D9AAF103-15CE-2744-9677-2A1C1C28A229}" sibTransId="{93F11875-3084-674E-9C13-A1A35170C62A}"/>
    <dgm:cxn modelId="{9B12F550-DAC4-C849-91C5-B48319A0B5EA}" srcId="{1FB4B7CA-0D7F-DF4C-B843-E893AD17D72E}" destId="{29DA4180-D2C3-3A46-82D4-72BF8F8DC062}" srcOrd="3" destOrd="0" parTransId="{9367FBFD-CED5-1348-8A3C-87944206EE20}" sibTransId="{1A81FBDA-A443-ED4A-9EE7-8385F4C8F5B0}"/>
    <dgm:cxn modelId="{DC12F14E-8096-2141-8A17-15FDFD45B10C}" type="presOf" srcId="{0AB759B0-82E2-1642-B92F-8AF1A3C9CC04}" destId="{06C2FA3A-6A63-7B4C-9A70-99FE9FB092B2}" srcOrd="0" destOrd="0" presId="urn:microsoft.com/office/officeart/2008/layout/RadialCluster"/>
    <dgm:cxn modelId="{0F8C8A18-9A1C-ED4C-9FD3-9952FE6FB79B}" type="presOf" srcId="{1FB4B7CA-0D7F-DF4C-B843-E893AD17D72E}" destId="{45C43D98-A06F-A843-A01E-B4E823D07FF6}" srcOrd="0" destOrd="0" presId="urn:microsoft.com/office/officeart/2008/layout/RadialCluster"/>
    <dgm:cxn modelId="{69BD2FEF-3B55-B84E-A66C-F6EB1BC7C199}" srcId="{1FB4B7CA-0D7F-DF4C-B843-E893AD17D72E}" destId="{0AB759B0-82E2-1642-B92F-8AF1A3C9CC04}" srcOrd="2" destOrd="0" parTransId="{6CFB577C-6A3D-9D4D-A1E6-CF9883C679AB}" sibTransId="{42F47AB3-B53A-9B44-BC60-66F82C5E5739}"/>
    <dgm:cxn modelId="{30DEBDC5-776F-8843-AC69-32312DBE3BCD}" srcId="{3405A2CB-FD3C-8143-848F-BB756115CADA}" destId="{F0720F5F-E79A-B045-A695-6D28B2622A8D}" srcOrd="1" destOrd="0" parTransId="{08C35A48-4E95-3043-8D18-01BCEF20CFBE}" sibTransId="{EAF14413-B707-154F-BA84-60F42620012B}"/>
    <dgm:cxn modelId="{3D30E559-7111-084B-9E4E-6C4C766A7B32}" type="presOf" srcId="{1B4D660E-02C7-194E-8B27-71811CC0D52E}" destId="{BD8CE55E-3421-4340-93FF-1CE3ADABF701}" srcOrd="0" destOrd="0" presId="urn:microsoft.com/office/officeart/2008/layout/RadialCluster"/>
    <dgm:cxn modelId="{10BC2F34-C51F-8E4D-8080-F3906BE89BCD}" srcId="{1FB4B7CA-0D7F-DF4C-B843-E893AD17D72E}" destId="{1B4D660E-02C7-194E-8B27-71811CC0D52E}" srcOrd="1" destOrd="0" parTransId="{C06D4D76-C005-0247-B906-42C130C453E1}" sibTransId="{E6248EAF-A909-E04F-970E-BCCA7C03932B}"/>
    <dgm:cxn modelId="{EA88EB70-0131-5B4D-A164-995E8A79D1EA}" srcId="{1FB4B7CA-0D7F-DF4C-B843-E893AD17D72E}" destId="{B88537D2-2579-1D44-BA35-5B435BFB48AC}" srcOrd="0" destOrd="0" parTransId="{055F9DD2-7FD5-5544-901F-1318893205E4}" sibTransId="{8D6464D2-DAF9-EA41-878E-F8DDA66A6FAB}"/>
    <dgm:cxn modelId="{2E9913B1-8C2B-4549-A1DF-69E85A744356}" type="presOf" srcId="{6CFB577C-6A3D-9D4D-A1E6-CF9883C679AB}" destId="{CA685D5C-AE1C-C54D-A004-B22241E02553}" srcOrd="0" destOrd="0" presId="urn:microsoft.com/office/officeart/2008/layout/RadialCluster"/>
    <dgm:cxn modelId="{2A89AD02-0181-FF44-AF9A-31487159FA57}" type="presOf" srcId="{055F9DD2-7FD5-5544-901F-1318893205E4}" destId="{3959B34A-1F0F-574D-B241-AB535F9852BD}" srcOrd="0" destOrd="0" presId="urn:microsoft.com/office/officeart/2008/layout/RadialCluster"/>
    <dgm:cxn modelId="{62E9A0A9-7EE8-0A4A-B031-2EE9F3789B54}" type="presOf" srcId="{B88537D2-2579-1D44-BA35-5B435BFB48AC}" destId="{181D406C-5579-884D-B093-FB825B526D1A}" srcOrd="0" destOrd="0" presId="urn:microsoft.com/office/officeart/2008/layout/RadialCluster"/>
    <dgm:cxn modelId="{0D487BE8-296D-7541-841E-1DC64B286F66}" type="presOf" srcId="{9367FBFD-CED5-1348-8A3C-87944206EE20}" destId="{1D833E52-9690-EF4D-9CC6-64B1B0B48FFB}" srcOrd="0" destOrd="0" presId="urn:microsoft.com/office/officeart/2008/layout/RadialCluster"/>
    <dgm:cxn modelId="{2F563DC4-0B7E-0740-BAE2-A1FD7AAB7C36}" type="presOf" srcId="{29DA4180-D2C3-3A46-82D4-72BF8F8DC062}" destId="{EB90F6C3-CDD8-C049-9AC5-2D6A0A298ACD}" srcOrd="0" destOrd="0" presId="urn:microsoft.com/office/officeart/2008/layout/RadialCluster"/>
    <dgm:cxn modelId="{C817BD30-FF4F-E749-AA90-DFCFAB0024E1}" type="presParOf" srcId="{A78699A8-757A-9A4E-A012-B5DBC9744690}" destId="{2ABCCD81-EFE2-5B45-8712-DCF450F8B269}" srcOrd="0" destOrd="0" presId="urn:microsoft.com/office/officeart/2008/layout/RadialCluster"/>
    <dgm:cxn modelId="{1AE900EA-D023-C943-9656-4D79BCEC7E1A}" type="presParOf" srcId="{2ABCCD81-EFE2-5B45-8712-DCF450F8B269}" destId="{45C43D98-A06F-A843-A01E-B4E823D07FF6}" srcOrd="0" destOrd="0" presId="urn:microsoft.com/office/officeart/2008/layout/RadialCluster"/>
    <dgm:cxn modelId="{008778FD-5DEE-0041-B809-1B66DB7A5AF2}" type="presParOf" srcId="{2ABCCD81-EFE2-5B45-8712-DCF450F8B269}" destId="{3959B34A-1F0F-574D-B241-AB535F9852BD}" srcOrd="1" destOrd="0" presId="urn:microsoft.com/office/officeart/2008/layout/RadialCluster"/>
    <dgm:cxn modelId="{F5873042-01E0-9946-BB2B-405AB50C8F14}" type="presParOf" srcId="{2ABCCD81-EFE2-5B45-8712-DCF450F8B269}" destId="{181D406C-5579-884D-B093-FB825B526D1A}" srcOrd="2" destOrd="0" presId="urn:microsoft.com/office/officeart/2008/layout/RadialCluster"/>
    <dgm:cxn modelId="{F0414E0C-492A-3440-A6F3-8BE02BF9435A}" type="presParOf" srcId="{2ABCCD81-EFE2-5B45-8712-DCF450F8B269}" destId="{51411125-48DB-3F43-9E97-4EAAFE183CB9}" srcOrd="3" destOrd="0" presId="urn:microsoft.com/office/officeart/2008/layout/RadialCluster"/>
    <dgm:cxn modelId="{E380E6A4-26D3-C54D-9E93-5511507CDC65}" type="presParOf" srcId="{2ABCCD81-EFE2-5B45-8712-DCF450F8B269}" destId="{BD8CE55E-3421-4340-93FF-1CE3ADABF701}" srcOrd="4" destOrd="0" presId="urn:microsoft.com/office/officeart/2008/layout/RadialCluster"/>
    <dgm:cxn modelId="{3F09116E-C1C7-F642-9EF3-580129912EE4}" type="presParOf" srcId="{2ABCCD81-EFE2-5B45-8712-DCF450F8B269}" destId="{CA685D5C-AE1C-C54D-A004-B22241E02553}" srcOrd="5" destOrd="0" presId="urn:microsoft.com/office/officeart/2008/layout/RadialCluster"/>
    <dgm:cxn modelId="{53E7A9F1-9E33-5E48-A5C2-8C5F0AECFC71}" type="presParOf" srcId="{2ABCCD81-EFE2-5B45-8712-DCF450F8B269}" destId="{06C2FA3A-6A63-7B4C-9A70-99FE9FB092B2}" srcOrd="6" destOrd="0" presId="urn:microsoft.com/office/officeart/2008/layout/RadialCluster"/>
    <dgm:cxn modelId="{D3268C33-318E-E049-91A7-D6189DB4DE10}" type="presParOf" srcId="{2ABCCD81-EFE2-5B45-8712-DCF450F8B269}" destId="{1D833E52-9690-EF4D-9CC6-64B1B0B48FFB}" srcOrd="7" destOrd="0" presId="urn:microsoft.com/office/officeart/2008/layout/RadialCluster"/>
    <dgm:cxn modelId="{087C1014-C668-4749-BE15-BA86D431BA6D}" type="presParOf" srcId="{2ABCCD81-EFE2-5B45-8712-DCF450F8B269}" destId="{EB90F6C3-CDD8-C049-9AC5-2D6A0A298ACD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C43D98-A06F-A843-A01E-B4E823D07FF6}">
      <dsp:nvSpPr>
        <dsp:cNvPr id="0" name=""/>
        <dsp:cNvSpPr/>
      </dsp:nvSpPr>
      <dsp:spPr>
        <a:xfrm>
          <a:off x="854390" y="819370"/>
          <a:ext cx="1028678" cy="4474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Ehokardiografski tim</a:t>
          </a:r>
        </a:p>
      </dsp:txBody>
      <dsp:txXfrm>
        <a:off x="876233" y="841213"/>
        <a:ext cx="984992" cy="403768"/>
      </dsp:txXfrm>
    </dsp:sp>
    <dsp:sp modelId="{3959B34A-1F0F-574D-B241-AB535F9852BD}">
      <dsp:nvSpPr>
        <dsp:cNvPr id="0" name=""/>
        <dsp:cNvSpPr/>
      </dsp:nvSpPr>
      <dsp:spPr>
        <a:xfrm rot="16200000">
          <a:off x="1188454" y="639095"/>
          <a:ext cx="36055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055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D406C-5579-884D-B093-FB825B526D1A}">
      <dsp:nvSpPr>
        <dsp:cNvPr id="0" name=""/>
        <dsp:cNvSpPr/>
      </dsp:nvSpPr>
      <dsp:spPr>
        <a:xfrm>
          <a:off x="722883" y="1636"/>
          <a:ext cx="1291694" cy="45718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Potencijalne indikacije za TTE (složeni slučajevi)</a:t>
          </a:r>
        </a:p>
      </dsp:txBody>
      <dsp:txXfrm>
        <a:off x="745201" y="23954"/>
        <a:ext cx="1247058" cy="412547"/>
      </dsp:txXfrm>
    </dsp:sp>
    <dsp:sp modelId="{51411125-48DB-3F43-9E97-4EAAFE183CB9}">
      <dsp:nvSpPr>
        <dsp:cNvPr id="0" name=""/>
        <dsp:cNvSpPr/>
      </dsp:nvSpPr>
      <dsp:spPr>
        <a:xfrm rot="1414130">
          <a:off x="1878689" y="1280687"/>
          <a:ext cx="6933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33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CE55E-3421-4340-93FF-1CE3ADABF701}">
      <dsp:nvSpPr>
        <dsp:cNvPr id="0" name=""/>
        <dsp:cNvSpPr/>
      </dsp:nvSpPr>
      <dsp:spPr>
        <a:xfrm>
          <a:off x="1945134" y="931695"/>
          <a:ext cx="855215" cy="10987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Medicinska dokumentacija (BIS,</a:t>
          </a:r>
          <a:r>
            <a:rPr lang="hr-HR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</a:t>
          </a:r>
          <a:r>
            <a:rPr lang="en-GB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CEZIH)</a:t>
          </a:r>
        </a:p>
      </dsp:txBody>
      <dsp:txXfrm>
        <a:off x="1986882" y="973443"/>
        <a:ext cx="771719" cy="1015291"/>
      </dsp:txXfrm>
    </dsp:sp>
    <dsp:sp modelId="{CA685D5C-AE1C-C54D-A004-B22241E02553}">
      <dsp:nvSpPr>
        <dsp:cNvPr id="0" name=""/>
        <dsp:cNvSpPr/>
      </dsp:nvSpPr>
      <dsp:spPr>
        <a:xfrm rot="5491739">
          <a:off x="1205845" y="1419605"/>
          <a:ext cx="30566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566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C2FA3A-6A63-7B4C-9A70-99FE9FB092B2}">
      <dsp:nvSpPr>
        <dsp:cNvPr id="0" name=""/>
        <dsp:cNvSpPr/>
      </dsp:nvSpPr>
      <dsp:spPr>
        <a:xfrm>
          <a:off x="979131" y="1572385"/>
          <a:ext cx="740407" cy="3947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Indiciran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TTE</a:t>
          </a:r>
        </a:p>
      </dsp:txBody>
      <dsp:txXfrm>
        <a:off x="998399" y="1591653"/>
        <a:ext cx="701871" cy="356176"/>
      </dsp:txXfrm>
    </dsp:sp>
    <dsp:sp modelId="{1D833E52-9690-EF4D-9CC6-64B1B0B48FFB}">
      <dsp:nvSpPr>
        <dsp:cNvPr id="0" name=""/>
        <dsp:cNvSpPr/>
      </dsp:nvSpPr>
      <dsp:spPr>
        <a:xfrm rot="9205513">
          <a:off x="811701" y="1292746"/>
          <a:ext cx="1158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88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90F6C3-CDD8-C049-9AC5-2D6A0A298ACD}">
      <dsp:nvSpPr>
        <dsp:cNvPr id="0" name=""/>
        <dsp:cNvSpPr/>
      </dsp:nvSpPr>
      <dsp:spPr>
        <a:xfrm>
          <a:off x="88386" y="968074"/>
          <a:ext cx="729437" cy="10660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Konzultacija na daljinu (digitalno, </a:t>
          </a:r>
          <a:r>
            <a:rPr lang="hr-HR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putem telefona</a:t>
          </a:r>
          <a:r>
            <a:rPr lang="en-GB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)  </a:t>
          </a:r>
        </a:p>
      </dsp:txBody>
      <dsp:txXfrm>
        <a:off x="123994" y="1003682"/>
        <a:ext cx="658221" cy="994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4175</Words>
  <Characters>23802</Characters>
  <Application>Microsoft Office Word</Application>
  <DocSecurity>0</DocSecurity>
  <Lines>198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Šeparović Hanževački</dc:creator>
  <cp:keywords/>
  <dc:description/>
  <cp:lastModifiedBy>Katušić Marija</cp:lastModifiedBy>
  <cp:revision>6</cp:revision>
  <dcterms:created xsi:type="dcterms:W3CDTF">2023-12-19T11:32:00Z</dcterms:created>
  <dcterms:modified xsi:type="dcterms:W3CDTF">2023-12-19T12:03:00Z</dcterms:modified>
</cp:coreProperties>
</file>